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bookmarkStart w:colFirst="0" w:colLast="0" w:name="_q6fq2boreqqp" w:id="0"/>
      <w:bookmarkEnd w:id="0"/>
      <w:r w:rsidDel="00000000" w:rsidR="00000000" w:rsidRPr="00000000">
        <w:rPr>
          <w:rFonts w:ascii="Arial" w:cs="Arial" w:eastAsia="Arial" w:hAnsi="Arial"/>
          <w:b w:val="1"/>
          <w:sz w:val="36"/>
          <w:szCs w:val="36"/>
          <w:rtl w:val="0"/>
        </w:rPr>
        <w:t xml:space="preserve">Joint Schedule 1 (Definitions)</w:t>
      </w:r>
    </w:p>
    <w:p w:rsidR="00000000" w:rsidDel="00000000" w:rsidP="00000000" w:rsidRDefault="00000000" w:rsidRPr="00000000" w14:paraId="00000002">
      <w:pPr>
        <w:numPr>
          <w:ilvl w:val="1"/>
          <w:numId w:val="21"/>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pPr>
      <w:r w:rsidDel="00000000" w:rsidR="00000000" w:rsidRPr="00000000">
        <w:rPr>
          <w:rFonts w:ascii="Arial" w:cs="Arial" w:eastAsia="Arial" w:hAnsi="Arial"/>
          <w:color w:val="000000"/>
          <w:sz w:val="24"/>
          <w:szCs w:val="24"/>
          <w:rtl w:val="0"/>
        </w:rPr>
        <w:t xml:space="preserve">In </w:t>
      </w:r>
      <w:bookmarkStart w:colFirst="0" w:colLast="0" w:name="jjorzs1h9so5" w:id="1"/>
      <w:bookmarkEnd w:id="1"/>
      <w:r w:rsidDel="00000000" w:rsidR="00000000" w:rsidRPr="00000000">
        <w:rPr>
          <w:rFonts w:ascii="Arial" w:cs="Arial" w:eastAsia="Arial" w:hAnsi="Arial"/>
          <w:color w:val="000000"/>
          <w:sz w:val="24"/>
          <w:szCs w:val="24"/>
          <w:rtl w:val="0"/>
        </w:rPr>
        <w:t xml:space="preserve">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3">
      <w:pPr>
        <w:numPr>
          <w:ilvl w:val="1"/>
          <w:numId w:val="21"/>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pPr>
      <w:bookmarkStart w:colFirst="0" w:colLast="0" w:name="_ks70skgvqmz" w:id="2"/>
      <w:bookmarkEnd w:id="2"/>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4">
      <w:pPr>
        <w:numPr>
          <w:ilvl w:val="1"/>
          <w:numId w:val="21"/>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pPr>
      <w:r w:rsidDel="00000000" w:rsidR="00000000" w:rsidRPr="00000000">
        <w:rPr>
          <w:rFonts w:ascii="Arial" w:cs="Arial" w:eastAsia="Arial" w:hAnsi="Arial"/>
          <w:color w:val="000000"/>
          <w:sz w:val="24"/>
          <w:szCs w:val="24"/>
          <w:rtl w:val="0"/>
        </w:rPr>
        <w:t xml:space="preserve">In each Contract, unless the context otherwise requires:</w:t>
      </w:r>
    </w:p>
    <w:p w:rsidR="00000000" w:rsidDel="00000000" w:rsidP="00000000" w:rsidRDefault="00000000" w:rsidRPr="00000000" w14:paraId="00000005">
      <w:pPr>
        <w:numPr>
          <w:ilvl w:val="2"/>
          <w:numId w:val="2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singular includes the plural and vice versa;</w:t>
      </w:r>
    </w:p>
    <w:p w:rsidR="00000000" w:rsidDel="00000000" w:rsidP="00000000" w:rsidRDefault="00000000" w:rsidRPr="00000000" w14:paraId="00000006">
      <w:pPr>
        <w:numPr>
          <w:ilvl w:val="2"/>
          <w:numId w:val="2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p>
    <w:p w:rsidR="00000000" w:rsidDel="00000000" w:rsidP="00000000" w:rsidRDefault="00000000" w:rsidRPr="00000000" w14:paraId="00000007">
      <w:pPr>
        <w:numPr>
          <w:ilvl w:val="2"/>
          <w:numId w:val="2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Central Government Body;</w:t>
      </w:r>
    </w:p>
    <w:p w:rsidR="00000000" w:rsidDel="00000000" w:rsidP="00000000" w:rsidRDefault="00000000" w:rsidRPr="00000000" w14:paraId="00000008">
      <w:pPr>
        <w:numPr>
          <w:ilvl w:val="2"/>
          <w:numId w:val="2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or re-enacted from time to time;</w:t>
      </w:r>
    </w:p>
    <w:p w:rsidR="00000000" w:rsidDel="00000000" w:rsidP="00000000" w:rsidRDefault="00000000" w:rsidRPr="00000000" w14:paraId="00000009">
      <w:pPr>
        <w:numPr>
          <w:ilvl w:val="2"/>
          <w:numId w:val="2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A">
      <w:pPr>
        <w:numPr>
          <w:ilvl w:val="2"/>
          <w:numId w:val="2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B">
      <w:pPr>
        <w:numPr>
          <w:ilvl w:val="2"/>
          <w:numId w:val="2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the Contract; </w:t>
      </w:r>
    </w:p>
    <w:p w:rsidR="00000000" w:rsidDel="00000000" w:rsidP="00000000" w:rsidRDefault="00000000" w:rsidRPr="00000000" w14:paraId="0000000C">
      <w:pPr>
        <w:numPr>
          <w:ilvl w:val="2"/>
          <w:numId w:val="2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D">
      <w:pPr>
        <w:numPr>
          <w:ilvl w:val="2"/>
          <w:numId w:val="2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p>
    <w:p w:rsidR="00000000" w:rsidDel="00000000" w:rsidP="00000000" w:rsidRDefault="00000000" w:rsidRPr="00000000" w14:paraId="0000000E">
      <w:pPr>
        <w:numPr>
          <w:ilvl w:val="2"/>
          <w:numId w:val="2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p>
    <w:p w:rsidR="00000000" w:rsidDel="00000000" w:rsidP="00000000" w:rsidRDefault="00000000" w:rsidRPr="00000000" w14:paraId="0000000F">
      <w:pPr>
        <w:numPr>
          <w:ilvl w:val="2"/>
          <w:numId w:val="2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bookmarkStart w:colFirst="0" w:colLast="0" w:name="_ehu7sm9onrnn" w:id="3"/>
      <w:bookmarkEnd w:id="3"/>
      <w:r w:rsidDel="00000000" w:rsidR="00000000" w:rsidRPr="00000000">
        <w:rPr>
          <w:rFonts w:ascii="Arial" w:cs="Arial" w:eastAsia="Arial" w:hAnsi="Arial"/>
          <w:color w:val="000000"/>
          <w:sz w:val="24"/>
          <w:szCs w:val="24"/>
          <w:rtl w:val="0"/>
        </w:rPr>
        <w:t xml:space="preserve">the headings in each Contract are for ease of reference only and shall not affect the interpretation or construction of a Contract; </w:t>
      </w:r>
    </w:p>
    <w:p w:rsidR="00000000" w:rsidDel="00000000" w:rsidP="00000000" w:rsidRDefault="00000000" w:rsidRPr="00000000" w14:paraId="00000010">
      <w:pPr>
        <w:numPr>
          <w:ilvl w:val="2"/>
          <w:numId w:val="2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where the Buyer is a Central Government Body it shall be treated as contracting with the Crown as a whole;</w:t>
      </w:r>
    </w:p>
    <w:p w:rsidR="00000000" w:rsidDel="00000000" w:rsidP="00000000" w:rsidRDefault="00000000" w:rsidRPr="00000000" w14:paraId="00000011">
      <w:pPr>
        <w:numPr>
          <w:ilvl w:val="2"/>
          <w:numId w:val="2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any reference in a Contract which immediately before Exit Day was a reference to (as it has effect from time to time):</w:t>
      </w:r>
    </w:p>
    <w:p w:rsidR="00000000" w:rsidDel="00000000" w:rsidP="00000000" w:rsidRDefault="00000000" w:rsidRPr="00000000" w14:paraId="00000012">
      <w:pPr>
        <w:numPr>
          <w:ilvl w:val="3"/>
          <w:numId w:val="2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694" w:hanging="709"/>
        <w:jc w:val="both"/>
        <w:rPr>
          <w:sz w:val="24"/>
          <w:szCs w:val="24"/>
        </w:rPr>
      </w:pPr>
      <w:r w:rsidDel="00000000" w:rsidR="00000000" w:rsidRPr="00000000">
        <w:rPr>
          <w:rFonts w:ascii="Arial" w:cs="Arial" w:eastAsia="Arial" w:hAnsi="Arial"/>
          <w:color w:val="000000"/>
          <w:sz w:val="24"/>
          <w:szCs w:val="24"/>
          <w:rtl w:val="0"/>
        </w:rPr>
        <w:t xml:space="preserve">any EU regulation, EU decision, EU tertiary legislation or provision of the EEA agreement (“</w:t>
      </w:r>
      <w:r w:rsidDel="00000000" w:rsidR="00000000" w:rsidRPr="00000000">
        <w:rPr>
          <w:rFonts w:ascii="Arial" w:cs="Arial" w:eastAsia="Arial" w:hAnsi="Arial"/>
          <w:b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13">
      <w:pPr>
        <w:numPr>
          <w:ilvl w:val="3"/>
          <w:numId w:val="2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694" w:hanging="709"/>
        <w:jc w:val="both"/>
        <w:rPr>
          <w:sz w:val="24"/>
          <w:szCs w:val="24"/>
        </w:rPr>
      </w:pPr>
      <w:r w:rsidDel="00000000" w:rsidR="00000000" w:rsidRPr="00000000">
        <w:rPr>
          <w:rFonts w:ascii="Arial" w:cs="Arial" w:eastAsia="Arial" w:hAnsi="Arial"/>
          <w:color w:val="000000"/>
          <w:sz w:val="24"/>
          <w:szCs w:val="24"/>
          <w:rtl w:val="0"/>
        </w:rPr>
        <w:t xml:space="preserve">any EU institution or EU authority or other such EU body shall be read on and after Exit Day as a reference to the UK institution, authority or body to which its functions were transferred; and</w:t>
      </w:r>
    </w:p>
    <w:p w:rsidR="00000000" w:rsidDel="00000000" w:rsidP="00000000" w:rsidRDefault="00000000" w:rsidRPr="00000000" w14:paraId="00000014">
      <w:pPr>
        <w:numPr>
          <w:ilvl w:val="2"/>
          <w:numId w:val="2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color w:val="000000"/>
          <w:sz w:val="24"/>
          <w:szCs w:val="24"/>
          <w:rtl w:val="0"/>
        </w:rPr>
        <w:t xml:space="preserve">” shall be construed as including Exempt Buyers; and</w:t>
      </w:r>
    </w:p>
    <w:p w:rsidR="00000000" w:rsidDel="00000000" w:rsidP="00000000" w:rsidRDefault="00000000" w:rsidRPr="00000000" w14:paraId="00000015">
      <w:pPr>
        <w:numPr>
          <w:ilvl w:val="2"/>
          <w:numId w:val="2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Call-Off Contract</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color w:val="000000"/>
          <w:sz w:val="24"/>
          <w:szCs w:val="24"/>
          <w:rtl w:val="0"/>
        </w:rPr>
        <w:t xml:space="preserve">” shall be construed as including Exempt Call-off Contracts.</w:t>
      </w:r>
    </w:p>
    <w:p w:rsidR="00000000" w:rsidDel="00000000" w:rsidP="00000000" w:rsidRDefault="00000000" w:rsidRPr="00000000" w14:paraId="00000016">
      <w:pPr>
        <w:numPr>
          <w:ilvl w:val="1"/>
          <w:numId w:val="21"/>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pPr>
      <w:r w:rsidDel="00000000" w:rsidR="00000000" w:rsidRPr="00000000">
        <w:rPr>
          <w:rFonts w:ascii="Arial" w:cs="Arial" w:eastAsia="Arial" w:hAnsi="Arial"/>
          <w:color w:val="000000"/>
          <w:sz w:val="24"/>
          <w:szCs w:val="24"/>
          <w:rtl w:val="0"/>
        </w:rPr>
        <w:t xml:space="preserve">In each Contract, unless the context otherwise requires, the following words shall have the following meanings:</w:t>
      </w:r>
    </w:p>
    <w:p w:rsidR="00000000" w:rsidDel="00000000" w:rsidP="00000000" w:rsidRDefault="00000000" w:rsidRPr="00000000" w14:paraId="00000017">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360"/>
        <w:jc w:val="both"/>
        <w:rPr>
          <w:rFonts w:ascii="Arial" w:cs="Arial" w:eastAsia="Arial" w:hAnsi="Arial"/>
          <w:color w:val="000000"/>
          <w:sz w:val="24"/>
          <w:szCs w:val="24"/>
        </w:rPr>
      </w:pPr>
      <w:r w:rsidDel="00000000" w:rsidR="00000000" w:rsidRPr="00000000">
        <w:rPr>
          <w:rtl w:val="0"/>
        </w:rPr>
      </w:r>
    </w:p>
    <w:tbl>
      <w:tblPr>
        <w:tblStyle w:val="Table1"/>
        <w:tblW w:w="100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70"/>
        <w:gridCol w:w="8010"/>
        <w:tblGridChange w:id="0">
          <w:tblGrid>
            <w:gridCol w:w="2070"/>
            <w:gridCol w:w="8010"/>
          </w:tblGrid>
        </w:tblGridChange>
      </w:tblGrid>
      <w:tr>
        <w:trPr>
          <w:cantSplit w:val="0"/>
          <w:tblHeader w:val="0"/>
        </w:trPr>
        <w:tc>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bookmarkStart w:colFirst="0" w:colLast="0" w:name="_tzfhuk3qfzqf" w:id="4"/>
            <w:bookmarkEnd w:id="4"/>
            <w:r w:rsidDel="00000000" w:rsidR="00000000" w:rsidRPr="00000000">
              <w:rPr>
                <w:rFonts w:ascii="Arial" w:cs="Arial" w:eastAsia="Arial" w:hAnsi="Arial"/>
                <w:b w:val="1"/>
                <w:color w:val="000000"/>
                <w:sz w:val="24"/>
                <w:szCs w:val="24"/>
                <w:rtl w:val="0"/>
              </w:rPr>
              <w:t xml:space="preserve">"Achieve"</w:t>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color w:val="000000"/>
                <w:sz w:val="24"/>
                <w:szCs w:val="24"/>
                <w:rtl w:val="0"/>
              </w:rPr>
              <w:t xml:space="preserve">Achieved</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Achieving</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Achievement</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Insurances"</w:t>
            </w:r>
          </w:p>
        </w:tc>
        <w:tc>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insurance requirements relating to a Call-Off Contract specified in the Order Form additional to those outlined in Joint Schedule 3 (Insurance Requirements); </w:t>
            </w:r>
          </w:p>
        </w:tc>
      </w:tr>
      <w:tr>
        <w:trPr>
          <w:cantSplit w:val="0"/>
          <w:tblHeader w:val="0"/>
        </w:trPr>
        <w:tc>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w:t>
            </w:r>
          </w:p>
        </w:tc>
        <w:tc>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costs incurred by CCS in dealing with MI Failures calculated in accordance with the tariff of administration charges published by the CCS on: http://CCS.cabinetoffice.gov.uk/i-am-supplier/management-information/admin-fees;</w:t>
            </w:r>
          </w:p>
        </w:tc>
      </w:tr>
      <w:tr>
        <w:trPr>
          <w:cantSplit w:val="0"/>
          <w:tblHeader w:val="0"/>
        </w:trPr>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"Affected Party"</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seeking to claim relief in respect of a Force Majeure Event;</w:t>
            </w:r>
          </w:p>
        </w:tc>
      </w:tr>
      <w:tr>
        <w:trPr>
          <w:cantSplit w:val="0"/>
          <w:tblHeader w:val="0"/>
        </w:trPr>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"Affiliates"</w:t>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w:t>
            </w:r>
          </w:p>
        </w:tc>
        <w:tc>
          <w:tcPr/>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extra information which supports a Schedule;</w:t>
            </w:r>
          </w:p>
        </w:tc>
      </w:tr>
      <w:tr>
        <w:trPr>
          <w:cantSplit w:val="0"/>
          <w:tblHeader w:val="0"/>
        </w:trPr>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"Approval"</w:t>
            </w:r>
          </w:p>
        </w:tc>
        <w:tc>
          <w:tcPr/>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prior written consent of the Buyer and "</w:t>
            </w:r>
            <w:r w:rsidDel="00000000" w:rsidR="00000000" w:rsidRPr="00000000">
              <w:rPr>
                <w:rFonts w:ascii="Arial" w:cs="Arial" w:eastAsia="Arial" w:hAnsi="Arial"/>
                <w:b w:val="1"/>
                <w:color w:val="000000"/>
                <w:sz w:val="24"/>
                <w:szCs w:val="24"/>
                <w:rtl w:val="0"/>
              </w:rPr>
              <w:t xml:space="preserve">Approve</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Approved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“Associates”</w:t>
            </w:r>
            <w:r w:rsidDel="00000000" w:rsidR="00000000" w:rsidRPr="00000000">
              <w:rPr>
                <w:rtl w:val="0"/>
              </w:rPr>
            </w:r>
          </w:p>
        </w:tc>
        <w:tc>
          <w:tcPr/>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r w:rsidDel="00000000" w:rsidR="00000000" w:rsidRPr="00000000">
              <w:rPr>
                <w:rtl w:val="0"/>
              </w:rPr>
            </w:r>
          </w:p>
        </w:tc>
      </w:tr>
      <w:tr>
        <w:trPr>
          <w:cantSplit w:val="0"/>
          <w:tblHeader w:val="0"/>
        </w:trPr>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tc>
        <w:tc>
          <w:tcPr/>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right to: </w:t>
            </w:r>
          </w:p>
          <w:p w:rsidR="00000000" w:rsidDel="00000000" w:rsidP="00000000" w:rsidRDefault="00000000" w:rsidRPr="00000000" w14:paraId="0000002A">
            <w:pPr>
              <w:numPr>
                <w:ilvl w:val="0"/>
                <w:numId w:val="2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right="72.99212598425243"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verify the accuracy of the Charges and any other amounts payable by a Buyer under a Call-Off Contract (including proposed or actual variations to them in accordance with the Contract); </w:t>
            </w:r>
          </w:p>
          <w:p w:rsidR="00000000" w:rsidDel="00000000" w:rsidP="00000000" w:rsidRDefault="00000000" w:rsidRPr="00000000" w14:paraId="0000002B">
            <w:pPr>
              <w:numPr>
                <w:ilvl w:val="0"/>
                <w:numId w:val="2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right="72.99212598425243"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verify the costs of the Supplier (including the costs of all Subcontractors and any third party suppliers) in connection with the provision of the Services;</w:t>
            </w:r>
          </w:p>
          <w:p w:rsidR="00000000" w:rsidDel="00000000" w:rsidP="00000000" w:rsidRDefault="00000000" w:rsidRPr="00000000" w14:paraId="0000002C">
            <w:pPr>
              <w:numPr>
                <w:ilvl w:val="0"/>
                <w:numId w:val="2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right="72.99212598425243"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verify the Open Book Data;</w:t>
            </w:r>
          </w:p>
          <w:p w:rsidR="00000000" w:rsidDel="00000000" w:rsidP="00000000" w:rsidRDefault="00000000" w:rsidRPr="00000000" w14:paraId="0000002D">
            <w:pPr>
              <w:numPr>
                <w:ilvl w:val="0"/>
                <w:numId w:val="2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right="72.99212598425243"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verify the Supplier’s and each Subcontractor’s compliance with the Contract and applicable Law;</w:t>
            </w:r>
          </w:p>
          <w:p w:rsidR="00000000" w:rsidDel="00000000" w:rsidP="00000000" w:rsidRDefault="00000000" w:rsidRPr="00000000" w14:paraId="0000002E">
            <w:pPr>
              <w:numPr>
                <w:ilvl w:val="0"/>
                <w:numId w:val="2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right="72.99212598425243"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2F">
            <w:pPr>
              <w:numPr>
                <w:ilvl w:val="0"/>
                <w:numId w:val="2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right="72.99212598425243"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30">
            <w:pPr>
              <w:numPr>
                <w:ilvl w:val="0"/>
                <w:numId w:val="2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right="72.99212598425243"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31">
            <w:pPr>
              <w:numPr>
                <w:ilvl w:val="0"/>
                <w:numId w:val="2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right="72.99212598425243"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review any books of account and the internal contract management accounts kept by the Supplier in connection with each Contract;</w:t>
            </w:r>
          </w:p>
          <w:p w:rsidR="00000000" w:rsidDel="00000000" w:rsidP="00000000" w:rsidRDefault="00000000" w:rsidRPr="00000000" w14:paraId="00000032">
            <w:pPr>
              <w:numPr>
                <w:ilvl w:val="0"/>
                <w:numId w:val="2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right="72.99212598425243"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33">
            <w:pPr>
              <w:numPr>
                <w:ilvl w:val="0"/>
                <w:numId w:val="2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right="72.99212598425243"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enable the National Audit Office to carry out an examination pursuant to Section 6(1) of the National Audit Act 1983 of the economy, efficiency and effectiveness with which the Relevant Authority has used its resources; or</w:t>
            </w:r>
          </w:p>
          <w:p w:rsidR="00000000" w:rsidDel="00000000" w:rsidP="00000000" w:rsidRDefault="00000000" w:rsidRPr="00000000" w14:paraId="00000034">
            <w:pPr>
              <w:numPr>
                <w:ilvl w:val="0"/>
                <w:numId w:val="2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right="72.99212598425243"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verify the accuracy and completeness of any Management Information delivered or required by the Framework Contract;</w:t>
            </w:r>
          </w:p>
        </w:tc>
      </w:tr>
      <w:tr>
        <w:trPr>
          <w:cantSplit w:val="0"/>
          <w:tblHeader w:val="0"/>
        </w:trPr>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"Auditor"</w:t>
            </w:r>
          </w:p>
        </w:tc>
        <w:tc>
          <w:tcPr/>
          <w:p w:rsidR="00000000" w:rsidDel="00000000" w:rsidP="00000000" w:rsidRDefault="00000000" w:rsidRPr="00000000" w14:paraId="00000036">
            <w:pPr>
              <w:numPr>
                <w:ilvl w:val="0"/>
                <w:numId w:val="20"/>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501" w:right="72.99212598425243" w:hanging="331"/>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Relevant Authority’s internal and external auditors;</w:t>
            </w:r>
          </w:p>
          <w:p w:rsidR="00000000" w:rsidDel="00000000" w:rsidP="00000000" w:rsidRDefault="00000000" w:rsidRPr="00000000" w14:paraId="00000037">
            <w:pPr>
              <w:numPr>
                <w:ilvl w:val="0"/>
                <w:numId w:val="20"/>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right="72.99212598425243"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Relevant Authority’s statutory or regulatory auditors;</w:t>
            </w:r>
          </w:p>
          <w:p w:rsidR="00000000" w:rsidDel="00000000" w:rsidP="00000000" w:rsidRDefault="00000000" w:rsidRPr="00000000" w14:paraId="00000038">
            <w:pPr>
              <w:numPr>
                <w:ilvl w:val="0"/>
                <w:numId w:val="20"/>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right="72.99212598425243"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Comptroller and Auditor General, their staff and/or any appointed representatives of the National Audit Office;</w:t>
            </w:r>
          </w:p>
          <w:p w:rsidR="00000000" w:rsidDel="00000000" w:rsidP="00000000" w:rsidRDefault="00000000" w:rsidRPr="00000000" w14:paraId="00000039">
            <w:pPr>
              <w:numPr>
                <w:ilvl w:val="0"/>
                <w:numId w:val="20"/>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right="72.99212598425243"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HM Treasury or the Cabinet Office;</w:t>
            </w:r>
          </w:p>
          <w:p w:rsidR="00000000" w:rsidDel="00000000" w:rsidP="00000000" w:rsidRDefault="00000000" w:rsidRPr="00000000" w14:paraId="0000003A">
            <w:pPr>
              <w:numPr>
                <w:ilvl w:val="0"/>
                <w:numId w:val="20"/>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right="72.99212598425243"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any party formally appointed by the Relevant Authority to carry out audit or similar review functions; and</w:t>
            </w:r>
          </w:p>
          <w:p w:rsidR="00000000" w:rsidDel="00000000" w:rsidP="00000000" w:rsidRDefault="00000000" w:rsidRPr="00000000" w14:paraId="0000003B">
            <w:pPr>
              <w:numPr>
                <w:ilvl w:val="0"/>
                <w:numId w:val="20"/>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right="72.99212598425243"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successors or assigns of any of the above;</w:t>
            </w:r>
          </w:p>
        </w:tc>
      </w:tr>
      <w:tr>
        <w:trPr>
          <w:cantSplit w:val="0"/>
          <w:trHeight w:val="601" w:hRule="atLeast"/>
          <w:tblHeader w:val="0"/>
        </w:trPr>
        <w:tc>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w:t>
            </w:r>
          </w:p>
        </w:tc>
        <w:tc>
          <w:tcPr/>
          <w:p w:rsidR="00000000" w:rsidDel="00000000" w:rsidP="00000000" w:rsidRDefault="00000000" w:rsidRPr="00000000" w14:paraId="0000003D">
            <w:pPr>
              <w:ind w:right="72.99212598425243"/>
              <w:rPr>
                <w:rFonts w:ascii="Arial" w:cs="Arial" w:eastAsia="Arial" w:hAnsi="Arial"/>
                <w:sz w:val="24"/>
                <w:szCs w:val="24"/>
              </w:rPr>
            </w:pPr>
            <w:r w:rsidDel="00000000" w:rsidR="00000000" w:rsidRPr="00000000">
              <w:rPr>
                <w:rFonts w:ascii="Arial" w:cs="Arial" w:eastAsia="Arial" w:hAnsi="Arial"/>
                <w:sz w:val="24"/>
                <w:szCs w:val="24"/>
                <w:rtl w:val="0"/>
              </w:rPr>
              <w:t xml:space="preserve">   CCS and each Buyer;</w:t>
            </w:r>
          </w:p>
        </w:tc>
      </w:tr>
      <w:tr>
        <w:trPr>
          <w:cantSplit w:val="0"/>
          <w:tblHeader w:val="0"/>
        </w:trPr>
        <w:tc>
          <w:tcPr/>
          <w:p w:rsidR="00000000" w:rsidDel="00000000" w:rsidP="00000000" w:rsidRDefault="00000000" w:rsidRPr="00000000" w14:paraId="0000003E">
            <w:pPr>
              <w:pBdr>
                <w:top w:space="0" w:sz="0" w:val="nil"/>
                <w:left w:space="0" w:sz="0" w:val="nil"/>
                <w:bottom w:space="0" w:sz="0" w:val="nil"/>
                <w:right w:space="0" w:sz="0" w:val="nil"/>
                <w:between w:space="0" w:sz="0" w:val="nil"/>
              </w:pBdr>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 Cause"</w:t>
            </w:r>
          </w:p>
        </w:tc>
        <w:tc>
          <w:tcPr/>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"BACS"</w:t>
            </w:r>
          </w:p>
        </w:tc>
        <w:tc>
          <w:tcPr/>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Bankers’ Automated Clearing Services, which is a scheme for the electronic processing of financial transactions within the United Kingdom;</w:t>
            </w:r>
          </w:p>
        </w:tc>
      </w:tr>
      <w:tr>
        <w:trPr>
          <w:cantSplit w:val="0"/>
          <w:tblHeader w:val="0"/>
        </w:trPr>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w:t>
            </w:r>
          </w:p>
        </w:tc>
        <w:tc>
          <w:tcPr/>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having (or claiming to have) the benefit of an indemnity under this Contract;</w:t>
            </w:r>
          </w:p>
        </w:tc>
      </w:tr>
      <w:tr>
        <w:trPr>
          <w:cantSplit w:val="0"/>
          <w:tblHeader w:val="0"/>
        </w:trPr>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"Business Continuity Plan"</w:t>
            </w:r>
            <w:r w:rsidDel="00000000" w:rsidR="00000000" w:rsidRPr="00000000">
              <w:rPr>
                <w:rtl w:val="0"/>
              </w:rPr>
            </w:r>
          </w:p>
        </w:tc>
        <w:tc>
          <w:tcPr/>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given to it in Paragraph 1.3.2 of Call-Off Schedule 8;</w:t>
            </w:r>
            <w:r w:rsidDel="00000000" w:rsidR="00000000" w:rsidRPr="00000000">
              <w:rPr>
                <w:rtl w:val="0"/>
              </w:rPr>
            </w:r>
          </w:p>
        </w:tc>
      </w:tr>
      <w:tr>
        <w:trPr>
          <w:cantSplit w:val="0"/>
          <w:tblHeader w:val="0"/>
        </w:trPr>
        <w:tc>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w:t>
            </w:r>
          </w:p>
        </w:tc>
        <w:tc>
          <w:tcPr/>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public sector purchaser identified as such in the Order Form;</w:t>
            </w:r>
          </w:p>
        </w:tc>
      </w:tr>
      <w:tr>
        <w:trPr>
          <w:cantSplit w:val="0"/>
          <w:tblHeader w:val="0"/>
        </w:trPr>
        <w:tc>
          <w:tcPr/>
          <w:p w:rsidR="00000000" w:rsidDel="00000000" w:rsidP="00000000" w:rsidRDefault="00000000" w:rsidRPr="00000000" w14:paraId="00000048">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Assets"</w:t>
            </w:r>
          </w:p>
        </w:tc>
        <w:tc>
          <w:tcPr/>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rPr>
          <w:cantSplit w:val="0"/>
          <w:tblHeader w:val="0"/>
        </w:trPr>
        <w:tc>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Authorised Representative"</w:t>
            </w:r>
          </w:p>
        </w:tc>
        <w:tc>
          <w:tcPr/>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Buyer from time to time in relation to the Call-Off Contract initially identified in the Order Form;</w:t>
            </w:r>
          </w:p>
        </w:tc>
      </w:tr>
      <w:tr>
        <w:trPr>
          <w:cantSplit w:val="0"/>
          <w:tblHeader w:val="0"/>
        </w:trPr>
        <w:tc>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Premises"</w:t>
            </w:r>
          </w:p>
        </w:tc>
        <w:tc>
          <w:tcPr/>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Buyer and the Supplier (entered into pursuant to the provisions of the Framework Contract), which consists of the terms set out and referred to in the Order Form;</w:t>
            </w:r>
          </w:p>
        </w:tc>
      </w:tr>
      <w:tr>
        <w:trPr>
          <w:cantSplit w:val="0"/>
          <w:tblHeader w:val="0"/>
        </w:trPr>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 Period"</w:t>
            </w:r>
          </w:p>
        </w:tc>
        <w:tc>
          <w:tcPr/>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Period in respect of the Call-Off Contract;</w:t>
            </w:r>
          </w:p>
        </w:tc>
      </w:tr>
      <w:tr>
        <w:trPr>
          <w:cantSplit w:val="0"/>
          <w:tblHeader w:val="0"/>
        </w:trPr>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Expiry Date"</w:t>
            </w:r>
          </w:p>
        </w:tc>
        <w:tc>
          <w:tcPr/>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a Call-Off Contract as stated in the Order Form;</w:t>
            </w:r>
          </w:p>
        </w:tc>
      </w:tr>
      <w:tr>
        <w:trPr>
          <w:cantSplit w:val="0"/>
          <w:tblHeader w:val="0"/>
        </w:trPr>
        <w:tc>
          <w:tcPr/>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Incorporated Terms"</w:t>
            </w:r>
          </w:p>
        </w:tc>
        <w:tc>
          <w:tcPr/>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Call-Off Contract specified under the relevant heading in the Order Form;</w:t>
            </w:r>
          </w:p>
        </w:tc>
      </w:tr>
      <w:tr>
        <w:trPr>
          <w:cantSplit w:val="0"/>
          <w:tblHeader w:val="0"/>
        </w:trPr>
        <w:tc>
          <w:tcPr/>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Initial Period"</w:t>
            </w:r>
          </w:p>
        </w:tc>
        <w:tc>
          <w:tcPr/>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Period of a Call-Off Contract specified in the Order Form;</w:t>
            </w:r>
          </w:p>
        </w:tc>
      </w:tr>
      <w:tr>
        <w:trPr>
          <w:cantSplit w:val="0"/>
          <w:tblHeader w:val="0"/>
        </w:trPr>
        <w:tc>
          <w:tcPr/>
          <w:p w:rsidR="00000000" w:rsidDel="00000000" w:rsidP="00000000" w:rsidRDefault="00000000" w:rsidRPr="00000000" w14:paraId="00000058">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Optional Extension Period"</w:t>
            </w:r>
          </w:p>
        </w:tc>
        <w:tc>
          <w:tcPr/>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Call-Off Initial Period may be extended as specified in the Order Form;</w:t>
            </w:r>
          </w:p>
        </w:tc>
      </w:tr>
      <w:tr>
        <w:trPr>
          <w:cantSplit w:val="0"/>
          <w:tblHeader w:val="0"/>
        </w:trPr>
        <w:tc>
          <w:tcPr/>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Procedure"</w:t>
            </w:r>
          </w:p>
        </w:tc>
        <w:tc>
          <w:tcPr/>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for awarding a Call-Off Contract pursuant to Clause 2 (How the contract works) and Framework Schedule 7 (Call-Off Award Procedure);</w:t>
            </w:r>
          </w:p>
        </w:tc>
      </w:tr>
      <w:tr>
        <w:trPr>
          <w:cantSplit w:val="0"/>
          <w:tblHeader w:val="0"/>
        </w:trPr>
        <w:tc>
          <w:tcPr/>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“Call-Off Schedule”</w:t>
            </w:r>
            <w:r w:rsidDel="00000000" w:rsidR="00000000" w:rsidRPr="00000000">
              <w:rPr>
                <w:rtl w:val="0"/>
              </w:rPr>
            </w:r>
          </w:p>
        </w:tc>
        <w:tc>
          <w:tcPr/>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 Call-Off Contract schedule;</w:t>
            </w:r>
            <w:r w:rsidDel="00000000" w:rsidR="00000000" w:rsidRPr="00000000">
              <w:rPr>
                <w:rtl w:val="0"/>
              </w:rPr>
            </w:r>
          </w:p>
        </w:tc>
      </w:tr>
      <w:tr>
        <w:trPr>
          <w:cantSplit w:val="0"/>
          <w:tblHeader w:val="0"/>
        </w:trPr>
        <w:tc>
          <w:tcPr/>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Special Terms"</w:t>
            </w:r>
          </w:p>
        </w:tc>
        <w:tc>
          <w:tcPr/>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Order Form incorporated into the applicable Call-Off Contract; </w:t>
            </w:r>
          </w:p>
        </w:tc>
      </w:tr>
      <w:tr>
        <w:trPr>
          <w:cantSplit w:val="0"/>
          <w:tblHeader w:val="0"/>
        </w:trPr>
        <w:tc>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Start Date"</w:t>
            </w:r>
          </w:p>
        </w:tc>
        <w:tc>
          <w:tcPr/>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a Call-Off Contract as stated in the Order Form;</w:t>
            </w:r>
          </w:p>
        </w:tc>
      </w:tr>
      <w:tr>
        <w:trPr>
          <w:cantSplit w:val="0"/>
          <w:tblHeader w:val="0"/>
        </w:trPr>
        <w:tc>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Tender"</w:t>
            </w:r>
          </w:p>
        </w:tc>
        <w:tc>
          <w:tcPr/>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in response to the Buyer’s Statement of Requirements following a Further Competition Procedure and set out at Call-Off Schedule 4 (Call-Off Tender);</w:t>
            </w:r>
          </w:p>
        </w:tc>
      </w:tr>
      <w:tr>
        <w:trPr>
          <w:cantSplit w:val="0"/>
          <w:tblHeader w:val="0"/>
        </w:trPr>
        <w:tc>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w:t>
            </w:r>
          </w:p>
        </w:tc>
        <w:tc>
          <w:tcPr/>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Authorised Representative"</w:t>
            </w:r>
          </w:p>
        </w:tc>
        <w:tc>
          <w:tcPr/>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CCS from time to time in relation to the Framework Contract initially identified in the Framework Award Form;</w:t>
            </w:r>
          </w:p>
        </w:tc>
      </w:tr>
      <w:tr>
        <w:trPr>
          <w:cantSplit w:val="0"/>
          <w:tblHeader w:val="0"/>
        </w:trPr>
        <w:tc>
          <w:tcPr/>
          <w:p w:rsidR="00000000" w:rsidDel="00000000" w:rsidP="00000000" w:rsidRDefault="00000000" w:rsidRPr="00000000" w14:paraId="00000068">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"Central Government Body"</w:t>
            </w:r>
          </w:p>
        </w:tc>
        <w:tc>
          <w:tcPr/>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6A">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right="72.99212598425243" w:hanging="545"/>
              <w:jc w:val="both"/>
              <w:rPr>
                <w:sz w:val="24"/>
                <w:szCs w:val="24"/>
              </w:rPr>
            </w:pPr>
            <w:r w:rsidDel="00000000" w:rsidR="00000000" w:rsidRPr="00000000">
              <w:rPr>
                <w:rFonts w:ascii="Arial" w:cs="Arial" w:eastAsia="Arial" w:hAnsi="Arial"/>
                <w:color w:val="000000"/>
                <w:sz w:val="24"/>
                <w:szCs w:val="24"/>
                <w:rtl w:val="0"/>
              </w:rPr>
              <w:t xml:space="preserve">Government Department;</w:t>
            </w:r>
          </w:p>
          <w:p w:rsidR="00000000" w:rsidDel="00000000" w:rsidP="00000000" w:rsidRDefault="00000000" w:rsidRPr="00000000" w14:paraId="0000006B">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72.99212598425243" w:hanging="288"/>
              <w:jc w:val="both"/>
              <w:rPr>
                <w:sz w:val="24"/>
                <w:szCs w:val="24"/>
              </w:rPr>
            </w:pPr>
            <w:r w:rsidDel="00000000" w:rsidR="00000000" w:rsidRPr="00000000">
              <w:rPr>
                <w:rFonts w:ascii="Arial" w:cs="Arial" w:eastAsia="Arial" w:hAnsi="Arial"/>
                <w:color w:val="000000"/>
                <w:sz w:val="24"/>
                <w:szCs w:val="24"/>
                <w:rtl w:val="0"/>
              </w:rPr>
              <w:t xml:space="preserve">Non-Departmental Public Body or Assembly Sponsored Public Body (advisory, executive, or tribunal);</w:t>
            </w:r>
          </w:p>
          <w:p w:rsidR="00000000" w:rsidDel="00000000" w:rsidP="00000000" w:rsidRDefault="00000000" w:rsidRPr="00000000" w14:paraId="0000006C">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right="72.99212598425243" w:hanging="545"/>
              <w:jc w:val="both"/>
              <w:rPr>
                <w:sz w:val="24"/>
                <w:szCs w:val="24"/>
              </w:rPr>
            </w:pPr>
            <w:r w:rsidDel="00000000" w:rsidR="00000000" w:rsidRPr="00000000">
              <w:rPr>
                <w:rFonts w:ascii="Arial" w:cs="Arial" w:eastAsia="Arial" w:hAnsi="Arial"/>
                <w:color w:val="000000"/>
                <w:sz w:val="24"/>
                <w:szCs w:val="24"/>
                <w:rtl w:val="0"/>
              </w:rPr>
              <w:t xml:space="preserve">Non-Ministerial Department; or</w:t>
            </w:r>
          </w:p>
          <w:p w:rsidR="00000000" w:rsidDel="00000000" w:rsidP="00000000" w:rsidRDefault="00000000" w:rsidRPr="00000000" w14:paraId="0000006D">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right="72.99212598425243" w:hanging="545"/>
              <w:jc w:val="both"/>
              <w:rPr>
                <w:sz w:val="24"/>
                <w:szCs w:val="24"/>
              </w:rPr>
            </w:pPr>
            <w:r w:rsidDel="00000000" w:rsidR="00000000" w:rsidRPr="00000000">
              <w:rPr>
                <w:rFonts w:ascii="Arial" w:cs="Arial" w:eastAsia="Arial" w:hAnsi="Arial"/>
                <w:color w:val="000000"/>
                <w:sz w:val="24"/>
                <w:szCs w:val="24"/>
                <w:rtl w:val="0"/>
              </w:rPr>
              <w:t xml:space="preserve">Executive Agency;</w:t>
            </w:r>
          </w:p>
        </w:tc>
      </w:tr>
      <w:tr>
        <w:trPr>
          <w:cantSplit w:val="0"/>
          <w:tblHeader w:val="0"/>
        </w:trPr>
        <w:tc>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in Law"</w:t>
            </w:r>
          </w:p>
        </w:tc>
        <w:tc>
          <w:tcPr/>
          <w:p w:rsidR="00000000" w:rsidDel="00000000" w:rsidP="00000000" w:rsidRDefault="00000000" w:rsidRPr="00000000" w14:paraId="0000006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of Control"</w:t>
            </w:r>
          </w:p>
        </w:tc>
        <w:tc>
          <w:tcPr/>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of control within the meaning of Section 450 of the Corporation Tax Act 2010;</w:t>
            </w:r>
          </w:p>
        </w:tc>
      </w:tr>
      <w:tr>
        <w:trPr>
          <w:cantSplit w:val="0"/>
          <w:tblHeader w:val="0"/>
        </w:trPr>
        <w:tc>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"Charges"</w:t>
            </w:r>
          </w:p>
        </w:tc>
        <w:tc>
          <w:tcPr/>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4"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rPr>
          <w:cantSplit w:val="0"/>
          <w:tblHeader w:val="0"/>
        </w:trPr>
        <w:tc>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"Claim"</w:t>
            </w:r>
          </w:p>
        </w:tc>
        <w:tc>
          <w:tcPr/>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which it appears that a Beneficiary is, or may become, entitled to indemnification under this Contract;</w:t>
            </w:r>
          </w:p>
        </w:tc>
      </w:tr>
      <w:tr>
        <w:trPr>
          <w:cantSplit w:val="0"/>
          <w:tblHeader w:val="0"/>
        </w:trPr>
        <w:tc>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"Commercially Sensitive Information"</w:t>
            </w:r>
          </w:p>
        </w:tc>
        <w:tc>
          <w:tcPr/>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Supply"</w:t>
            </w:r>
          </w:p>
        </w:tc>
        <w:tc>
          <w:tcPr/>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Deliverables to another Buyer of the Supplier that are the same or similar to the Deliverables;</w:t>
            </w:r>
          </w:p>
        </w:tc>
      </w:tr>
      <w:tr>
        <w:trPr>
          <w:cantSplit w:val="0"/>
          <w:tblHeader w:val="0"/>
        </w:trPr>
        <w:tc>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person(s) appointed by the Supplier who is responsible for ensuring that the Supplier complies with its legal obligations;</w:t>
            </w:r>
          </w:p>
        </w:tc>
      </w:tr>
      <w:tr>
        <w:trPr>
          <w:cantSplit w:val="0"/>
          <w:tblHeader w:val="0"/>
        </w:trPr>
        <w:tc>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"Confidential Information"</w:t>
            </w:r>
          </w:p>
        </w:tc>
        <w:tc>
          <w:tcPr/>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color w:val="000000"/>
                <w:sz w:val="24"/>
                <w:szCs w:val="24"/>
                <w:rtl w:val="0"/>
              </w:rPr>
              <w:t xml:space="preserve">"confidential"</w:t>
            </w:r>
            <w:r w:rsidDel="00000000" w:rsidR="00000000" w:rsidRPr="00000000">
              <w:rPr>
                <w:rFonts w:ascii="Arial" w:cs="Arial" w:eastAsia="Arial" w:hAnsi="Arial"/>
                <w:color w:val="000000"/>
                <w:sz w:val="24"/>
                <w:szCs w:val="24"/>
                <w:rtl w:val="0"/>
              </w:rPr>
              <w:t xml:space="preserve">) or which ought reasonably to be considered to be confidential;</w:t>
            </w:r>
          </w:p>
        </w:tc>
      </w:tr>
      <w:tr>
        <w:trPr>
          <w:cantSplit w:val="0"/>
          <w:tblHeader w:val="0"/>
        </w:trPr>
        <w:tc>
          <w:tcPr/>
          <w:p w:rsidR="00000000" w:rsidDel="00000000" w:rsidP="00000000" w:rsidRDefault="00000000" w:rsidRPr="00000000" w14:paraId="0000007E">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"Conflict of Interest"</w:t>
            </w:r>
          </w:p>
        </w:tc>
        <w:tc>
          <w:tcPr/>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conflict between the financial or personal duties of the Supplier or the Supplier Staff and the duties owed to CCS or any Buyer under a Contract, in the reasonable opinion of the Buyer or CCS;</w:t>
            </w:r>
          </w:p>
        </w:tc>
      </w:tr>
      <w:tr>
        <w:trPr>
          <w:cantSplit w:val="0"/>
          <w:tblHeader w:val="0"/>
        </w:trPr>
        <w:tc>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tc>
        <w:tc>
          <w:tcPr/>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either the Framework Contract or the Call-Off Contract, as the context requires;</w:t>
            </w:r>
          </w:p>
        </w:tc>
      </w:tr>
      <w:tr>
        <w:trPr>
          <w:cantSplit w:val="0"/>
          <w:tblHeader w:val="0"/>
        </w:trPr>
        <w:tc>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Period"</w:t>
            </w:r>
          </w:p>
        </w:tc>
        <w:tc>
          <w:tcPr/>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 of either a Framework Contract or Call-Off Contract on and from the earlier of the:</w:t>
            </w:r>
          </w:p>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applicable Start Date; or</w:t>
            </w:r>
          </w:p>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Effective Date</w:t>
            </w:r>
          </w:p>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 to and including the applicable End Date; </w:t>
            </w:r>
          </w:p>
        </w:tc>
      </w:tr>
      <w:tr>
        <w:trPr>
          <w:cantSplit w:val="0"/>
          <w:tblHeader w:val="0"/>
        </w:trPr>
        <w:tc>
          <w:tcPr/>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Value"</w:t>
            </w:r>
          </w:p>
        </w:tc>
        <w:tc>
          <w:tcPr/>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higher of the actual or expected total Charges paid or payable under a Contract where all obligations are met by the Supplier;</w:t>
            </w:r>
          </w:p>
        </w:tc>
      </w:tr>
      <w:tr>
        <w:trPr>
          <w:cantSplit w:val="0"/>
          <w:tblHeader w:val="0"/>
        </w:trPr>
        <w:tc>
          <w:tcPr/>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Year"</w:t>
            </w:r>
          </w:p>
        </w:tc>
        <w:tc>
          <w:tcPr/>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consecutive period of twelve (12) Months commencing on the Start Date or each anniversary thereof;</w:t>
            </w:r>
          </w:p>
        </w:tc>
      </w:tr>
      <w:tr>
        <w:trPr>
          <w:cantSplit w:val="0"/>
          <w:tblHeader w:val="0"/>
        </w:trPr>
        <w:tc>
          <w:tcPr/>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w:t>
            </w:r>
          </w:p>
        </w:tc>
        <w:tc>
          <w:tcPr/>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control in either of the senses defined in sections 450 and 1124 of the Corporation Tax Act 2010 and "</w:t>
            </w:r>
            <w:r w:rsidDel="00000000" w:rsidR="00000000" w:rsidRPr="00000000">
              <w:rPr>
                <w:rFonts w:ascii="Arial" w:cs="Arial" w:eastAsia="Arial" w:hAnsi="Arial"/>
                <w:b w:val="1"/>
                <w:color w:val="000000"/>
                <w:sz w:val="24"/>
                <w:szCs w:val="24"/>
                <w:rtl w:val="0"/>
              </w:rPr>
              <w:t xml:space="preserve">Controlled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“Controller”</w:t>
            </w:r>
          </w:p>
        </w:tc>
        <w:tc>
          <w:tcPr/>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Terms”</w:t>
            </w:r>
          </w:p>
        </w:tc>
        <w:tc>
          <w:tcPr/>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terms and conditions for common goods and services which govern how Suppliers must interact with CCS and Buyers under Framework Contracts and Call-Off Contracts;</w:t>
            </w:r>
          </w:p>
        </w:tc>
      </w:tr>
      <w:tr>
        <w:trPr>
          <w:cantSplit w:val="0"/>
          <w:tblHeader w:val="0"/>
        </w:trPr>
        <w:tc>
          <w:tcPr/>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"Costs"</w:t>
            </w:r>
          </w:p>
        </w:tc>
        <w:tc>
          <w:tcPr/>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93">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72.99212598425243" w:hanging="288"/>
              <w:jc w:val="both"/>
              <w:rPr>
                <w:sz w:val="24"/>
                <w:szCs w:val="24"/>
              </w:rPr>
            </w:pPr>
            <w:r w:rsidDel="00000000" w:rsidR="00000000" w:rsidRPr="00000000">
              <w:rPr>
                <w:rFonts w:ascii="Arial" w:cs="Arial" w:eastAsia="Arial" w:hAnsi="Arial"/>
                <w:color w:val="000000"/>
                <w:sz w:val="24"/>
                <w:szCs w:val="24"/>
                <w:rtl w:val="0"/>
              </w:rPr>
              <w:t xml:space="preserve">the cost to the Supplier or the Key Subcontractor (as the context requires), calculated per Work Day, of engaging the Supplier Staff, including:</w:t>
            </w:r>
          </w:p>
          <w:p w:rsidR="00000000" w:rsidDel="00000000" w:rsidP="00000000" w:rsidRDefault="00000000" w:rsidRPr="00000000" w14:paraId="00000094">
            <w:pPr>
              <w:numPr>
                <w:ilvl w:val="2"/>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right="72.99212598425243" w:hanging="360"/>
              <w:jc w:val="both"/>
              <w:rPr>
                <w:color w:val="000000"/>
              </w:rPr>
            </w:pPr>
            <w:r w:rsidDel="00000000" w:rsidR="00000000" w:rsidRPr="00000000">
              <w:rPr>
                <w:rFonts w:ascii="Arial" w:cs="Arial" w:eastAsia="Arial" w:hAnsi="Arial"/>
                <w:color w:val="000000"/>
                <w:sz w:val="24"/>
                <w:szCs w:val="24"/>
                <w:rtl w:val="0"/>
              </w:rPr>
              <w:t xml:space="preserve">base salary paid to the Supplier Staff;</w:t>
            </w:r>
          </w:p>
          <w:p w:rsidR="00000000" w:rsidDel="00000000" w:rsidP="00000000" w:rsidRDefault="00000000" w:rsidRPr="00000000" w14:paraId="00000095">
            <w:pPr>
              <w:numPr>
                <w:ilvl w:val="2"/>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right="72.99212598425243" w:hanging="360"/>
              <w:jc w:val="both"/>
              <w:rPr>
                <w:color w:val="000000"/>
              </w:rPr>
            </w:pPr>
            <w:r w:rsidDel="00000000" w:rsidR="00000000" w:rsidRPr="00000000">
              <w:rPr>
                <w:rFonts w:ascii="Arial" w:cs="Arial" w:eastAsia="Arial" w:hAnsi="Arial"/>
                <w:color w:val="000000"/>
                <w:sz w:val="24"/>
                <w:szCs w:val="24"/>
                <w:rtl w:val="0"/>
              </w:rPr>
              <w:t xml:space="preserve">employer’s National Insurance contributions;</w:t>
            </w:r>
          </w:p>
          <w:p w:rsidR="00000000" w:rsidDel="00000000" w:rsidP="00000000" w:rsidRDefault="00000000" w:rsidRPr="00000000" w14:paraId="00000096">
            <w:pPr>
              <w:numPr>
                <w:ilvl w:val="2"/>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right="72.99212598425243" w:hanging="360"/>
              <w:jc w:val="both"/>
              <w:rPr>
                <w:color w:val="000000"/>
              </w:rPr>
            </w:pPr>
            <w:r w:rsidDel="00000000" w:rsidR="00000000" w:rsidRPr="00000000">
              <w:rPr>
                <w:rFonts w:ascii="Arial" w:cs="Arial" w:eastAsia="Arial" w:hAnsi="Arial"/>
                <w:color w:val="000000"/>
                <w:sz w:val="24"/>
                <w:szCs w:val="24"/>
                <w:rtl w:val="0"/>
              </w:rPr>
              <w:t xml:space="preserve">pension contributions;</w:t>
            </w:r>
          </w:p>
          <w:p w:rsidR="00000000" w:rsidDel="00000000" w:rsidP="00000000" w:rsidRDefault="00000000" w:rsidRPr="00000000" w14:paraId="00000097">
            <w:pPr>
              <w:numPr>
                <w:ilvl w:val="2"/>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right="72.99212598425243" w:hanging="360"/>
              <w:jc w:val="both"/>
              <w:rPr>
                <w:color w:val="000000"/>
              </w:rPr>
            </w:pPr>
            <w:r w:rsidDel="00000000" w:rsidR="00000000" w:rsidRPr="00000000">
              <w:rPr>
                <w:rFonts w:ascii="Arial" w:cs="Arial" w:eastAsia="Arial" w:hAnsi="Arial"/>
                <w:color w:val="000000"/>
                <w:sz w:val="24"/>
                <w:szCs w:val="24"/>
                <w:rtl w:val="0"/>
              </w:rPr>
              <w:t xml:space="preserve">car allowances; </w:t>
            </w:r>
          </w:p>
          <w:p w:rsidR="00000000" w:rsidDel="00000000" w:rsidP="00000000" w:rsidRDefault="00000000" w:rsidRPr="00000000" w14:paraId="00000098">
            <w:pPr>
              <w:numPr>
                <w:ilvl w:val="2"/>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right="72.99212598425243" w:hanging="360"/>
              <w:jc w:val="both"/>
              <w:rPr>
                <w:color w:val="000000"/>
              </w:rPr>
            </w:pPr>
            <w:r w:rsidDel="00000000" w:rsidR="00000000" w:rsidRPr="00000000">
              <w:rPr>
                <w:rFonts w:ascii="Arial" w:cs="Arial" w:eastAsia="Arial" w:hAnsi="Arial"/>
                <w:color w:val="000000"/>
                <w:sz w:val="24"/>
                <w:szCs w:val="24"/>
                <w:rtl w:val="0"/>
              </w:rPr>
              <w:t xml:space="preserve">any other contractual employment benefits;</w:t>
            </w:r>
          </w:p>
          <w:p w:rsidR="00000000" w:rsidDel="00000000" w:rsidP="00000000" w:rsidRDefault="00000000" w:rsidRPr="00000000" w14:paraId="00000099">
            <w:pPr>
              <w:numPr>
                <w:ilvl w:val="2"/>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right="72.99212598425243" w:hanging="360"/>
              <w:jc w:val="both"/>
              <w:rPr>
                <w:color w:val="000000"/>
              </w:rPr>
            </w:pPr>
            <w:r w:rsidDel="00000000" w:rsidR="00000000" w:rsidRPr="00000000">
              <w:rPr>
                <w:rFonts w:ascii="Arial" w:cs="Arial" w:eastAsia="Arial" w:hAnsi="Arial"/>
                <w:color w:val="000000"/>
                <w:sz w:val="24"/>
                <w:szCs w:val="24"/>
                <w:rtl w:val="0"/>
              </w:rPr>
              <w:t xml:space="preserve">staff training;</w:t>
            </w:r>
          </w:p>
          <w:p w:rsidR="00000000" w:rsidDel="00000000" w:rsidP="00000000" w:rsidRDefault="00000000" w:rsidRPr="00000000" w14:paraId="0000009A">
            <w:pPr>
              <w:numPr>
                <w:ilvl w:val="2"/>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right="72.99212598425243" w:hanging="360"/>
              <w:jc w:val="both"/>
              <w:rPr>
                <w:color w:val="000000"/>
              </w:rPr>
            </w:pPr>
            <w:r w:rsidDel="00000000" w:rsidR="00000000" w:rsidRPr="00000000">
              <w:rPr>
                <w:rFonts w:ascii="Arial" w:cs="Arial" w:eastAsia="Arial" w:hAnsi="Arial"/>
                <w:color w:val="000000"/>
                <w:sz w:val="24"/>
                <w:szCs w:val="24"/>
                <w:rtl w:val="0"/>
              </w:rPr>
              <w:t xml:space="preserve">work place accommodation;</w:t>
            </w:r>
          </w:p>
          <w:p w:rsidR="00000000" w:rsidDel="00000000" w:rsidP="00000000" w:rsidRDefault="00000000" w:rsidRPr="00000000" w14:paraId="0000009B">
            <w:pPr>
              <w:numPr>
                <w:ilvl w:val="2"/>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right="72.99212598425243" w:hanging="360"/>
              <w:jc w:val="both"/>
              <w:rPr>
                <w:color w:val="000000"/>
              </w:rPr>
            </w:pPr>
            <w:r w:rsidDel="00000000" w:rsidR="00000000" w:rsidRPr="00000000">
              <w:rPr>
                <w:rFonts w:ascii="Arial" w:cs="Arial" w:eastAsia="Arial" w:hAnsi="Arial"/>
                <w:color w:val="000000"/>
                <w:sz w:val="24"/>
                <w:szCs w:val="24"/>
                <w:rtl w:val="0"/>
              </w:rPr>
              <w:t xml:space="preserve">work place IT equipment and tools reasonably necessary to provide the Deliverables (but not including items included within limb (b) below); and</w:t>
            </w:r>
          </w:p>
          <w:p w:rsidR="00000000" w:rsidDel="00000000" w:rsidP="00000000" w:rsidRDefault="00000000" w:rsidRPr="00000000" w14:paraId="0000009C">
            <w:pPr>
              <w:numPr>
                <w:ilvl w:val="2"/>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right="72.99212598425243" w:hanging="360"/>
              <w:jc w:val="both"/>
              <w:rPr>
                <w:color w:val="000000"/>
              </w:rPr>
            </w:pPr>
            <w:r w:rsidDel="00000000" w:rsidR="00000000" w:rsidRPr="00000000">
              <w:rPr>
                <w:rFonts w:ascii="Arial" w:cs="Arial" w:eastAsia="Arial" w:hAnsi="Arial"/>
                <w:color w:val="000000"/>
                <w:sz w:val="24"/>
                <w:szCs w:val="24"/>
                <w:rtl w:val="0"/>
              </w:rPr>
              <w:t xml:space="preserve">reasonable recruitment costs, as agreed with the Buyer; </w:t>
            </w:r>
          </w:p>
          <w:p w:rsidR="00000000" w:rsidDel="00000000" w:rsidP="00000000" w:rsidRDefault="00000000" w:rsidRPr="00000000" w14:paraId="0000009D">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72.99212598425243" w:hanging="288"/>
              <w:jc w:val="both"/>
              <w:rPr>
                <w:sz w:val="24"/>
                <w:szCs w:val="24"/>
              </w:rPr>
            </w:pPr>
            <w:r w:rsidDel="00000000" w:rsidR="00000000" w:rsidRPr="00000000">
              <w:rPr>
                <w:rFonts w:ascii="Arial" w:cs="Arial" w:eastAsia="Arial" w:hAnsi="Arial"/>
                <w:color w:val="000000"/>
                <w:sz w:val="24"/>
                <w:szCs w:val="24"/>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9E">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72.99212598425243" w:hanging="288"/>
              <w:jc w:val="both"/>
              <w:rPr>
                <w:sz w:val="24"/>
                <w:szCs w:val="24"/>
              </w:rPr>
            </w:pPr>
            <w:r w:rsidDel="00000000" w:rsidR="00000000" w:rsidRPr="00000000">
              <w:rPr>
                <w:rFonts w:ascii="Arial" w:cs="Arial" w:eastAsia="Arial" w:hAnsi="Arial"/>
                <w:color w:val="000000"/>
                <w:sz w:val="24"/>
                <w:szCs w:val="24"/>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9F">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72.99212598425243" w:hanging="288"/>
              <w:jc w:val="both"/>
              <w:rPr>
                <w:sz w:val="24"/>
                <w:szCs w:val="24"/>
              </w:rPr>
            </w:pPr>
            <w:r w:rsidDel="00000000" w:rsidR="00000000" w:rsidRPr="00000000">
              <w:rPr>
                <w:rFonts w:ascii="Arial" w:cs="Arial" w:eastAsia="Arial" w:hAnsi="Arial"/>
                <w:color w:val="000000"/>
                <w:sz w:val="24"/>
                <w:szCs w:val="24"/>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A0">
            <w:pPr>
              <w:pBdr>
                <w:top w:space="0" w:sz="0" w:val="nil"/>
                <w:left w:space="0" w:sz="0" w:val="nil"/>
                <w:bottom w:space="0" w:sz="0" w:val="nil"/>
                <w:right w:space="0" w:sz="0" w:val="nil"/>
                <w:between w:space="0" w:sz="0" w:val="nil"/>
              </w:pBdr>
              <w:tabs>
                <w:tab w:val="left" w:leader="none" w:pos="-179"/>
                <w:tab w:val="left" w:leader="none" w:pos="411"/>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but excluding:</w:t>
            </w:r>
          </w:p>
          <w:p w:rsidR="00000000" w:rsidDel="00000000" w:rsidP="00000000" w:rsidRDefault="00000000" w:rsidRPr="00000000" w14:paraId="000000A1">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right="72.99212598425243" w:hanging="432"/>
              <w:jc w:val="both"/>
              <w:rPr>
                <w:sz w:val="24"/>
                <w:szCs w:val="24"/>
              </w:rPr>
            </w:pPr>
            <w:r w:rsidDel="00000000" w:rsidR="00000000" w:rsidRPr="00000000">
              <w:rPr>
                <w:rFonts w:ascii="Arial" w:cs="Arial" w:eastAsia="Arial" w:hAnsi="Arial"/>
                <w:color w:val="000000"/>
                <w:sz w:val="24"/>
                <w:szCs w:val="24"/>
                <w:rtl w:val="0"/>
              </w:rPr>
              <w:t xml:space="preserve">Overhead;</w:t>
            </w:r>
          </w:p>
          <w:p w:rsidR="00000000" w:rsidDel="00000000" w:rsidP="00000000" w:rsidRDefault="00000000" w:rsidRPr="00000000" w14:paraId="000000A2">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right="72.99212598425243" w:hanging="432"/>
              <w:jc w:val="both"/>
              <w:rPr>
                <w:sz w:val="24"/>
                <w:szCs w:val="24"/>
              </w:rPr>
            </w:pPr>
            <w:r w:rsidDel="00000000" w:rsidR="00000000" w:rsidRPr="00000000">
              <w:rPr>
                <w:rFonts w:ascii="Arial" w:cs="Arial" w:eastAsia="Arial" w:hAnsi="Arial"/>
                <w:color w:val="000000"/>
                <w:sz w:val="24"/>
                <w:szCs w:val="24"/>
                <w:rtl w:val="0"/>
              </w:rPr>
              <w:t xml:space="preserve">financing or similar costs;</w:t>
            </w:r>
          </w:p>
          <w:p w:rsidR="00000000" w:rsidDel="00000000" w:rsidP="00000000" w:rsidRDefault="00000000" w:rsidRPr="00000000" w14:paraId="000000A3">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72.99212598425243" w:hanging="288"/>
              <w:jc w:val="both"/>
              <w:rPr>
                <w:sz w:val="24"/>
                <w:szCs w:val="24"/>
              </w:rPr>
            </w:pPr>
            <w:r w:rsidDel="00000000" w:rsidR="00000000" w:rsidRPr="00000000">
              <w:rPr>
                <w:rFonts w:ascii="Arial" w:cs="Arial" w:eastAsia="Arial" w:hAnsi="Arial"/>
                <w:color w:val="000000"/>
                <w:sz w:val="24"/>
                <w:szCs w:val="24"/>
                <w:rtl w:val="0"/>
              </w:rPr>
              <w:t xml:space="preserve">maintenance and support costs to the extent that these relate to maintenance and/or support Deliverables provided beyond the Call-Off Contract Period whether in relation to Supplier Assets or otherwise;</w:t>
            </w:r>
          </w:p>
          <w:p w:rsidR="00000000" w:rsidDel="00000000" w:rsidP="00000000" w:rsidRDefault="00000000" w:rsidRPr="00000000" w14:paraId="000000A4">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right="72.99212598425243" w:hanging="545"/>
              <w:jc w:val="both"/>
              <w:rPr>
                <w:sz w:val="24"/>
                <w:szCs w:val="24"/>
              </w:rPr>
            </w:pPr>
            <w:r w:rsidDel="00000000" w:rsidR="00000000" w:rsidRPr="00000000">
              <w:rPr>
                <w:rFonts w:ascii="Arial" w:cs="Arial" w:eastAsia="Arial" w:hAnsi="Arial"/>
                <w:color w:val="000000"/>
                <w:sz w:val="24"/>
                <w:szCs w:val="24"/>
                <w:rtl w:val="0"/>
              </w:rPr>
              <w:t xml:space="preserve">taxation;</w:t>
            </w:r>
          </w:p>
          <w:p w:rsidR="00000000" w:rsidDel="00000000" w:rsidP="00000000" w:rsidRDefault="00000000" w:rsidRPr="00000000" w14:paraId="000000A5">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right="72.99212598425243" w:hanging="545"/>
              <w:jc w:val="both"/>
              <w:rPr>
                <w:sz w:val="24"/>
                <w:szCs w:val="24"/>
              </w:rPr>
            </w:pPr>
            <w:r w:rsidDel="00000000" w:rsidR="00000000" w:rsidRPr="00000000">
              <w:rPr>
                <w:rFonts w:ascii="Arial" w:cs="Arial" w:eastAsia="Arial" w:hAnsi="Arial"/>
                <w:color w:val="000000"/>
                <w:sz w:val="24"/>
                <w:szCs w:val="24"/>
                <w:rtl w:val="0"/>
              </w:rPr>
              <w:t xml:space="preserve">fines and penalties;</w:t>
            </w:r>
          </w:p>
          <w:p w:rsidR="00000000" w:rsidDel="00000000" w:rsidP="00000000" w:rsidRDefault="00000000" w:rsidRPr="00000000" w14:paraId="000000A6">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72.99212598425243" w:hanging="288"/>
              <w:jc w:val="both"/>
              <w:rPr>
                <w:sz w:val="24"/>
                <w:szCs w:val="24"/>
              </w:rPr>
            </w:pPr>
            <w:r w:rsidDel="00000000" w:rsidR="00000000" w:rsidRPr="00000000">
              <w:rPr>
                <w:rFonts w:ascii="Arial" w:cs="Arial" w:eastAsia="Arial" w:hAnsi="Arial"/>
                <w:color w:val="000000"/>
                <w:sz w:val="24"/>
                <w:szCs w:val="24"/>
                <w:rtl w:val="0"/>
              </w:rPr>
              <w:t xml:space="preserve">amounts payable under Call-Off Schedule 16 (Benchmarking) where such Schedule is used; and</w:t>
            </w:r>
          </w:p>
          <w:p w:rsidR="00000000" w:rsidDel="00000000" w:rsidP="00000000" w:rsidRDefault="00000000" w:rsidRPr="00000000" w14:paraId="000000A7">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72.99212598425243" w:hanging="288"/>
              <w:jc w:val="both"/>
              <w:rPr>
                <w:sz w:val="24"/>
                <w:szCs w:val="24"/>
              </w:rPr>
            </w:pPr>
            <w:r w:rsidDel="00000000" w:rsidR="00000000" w:rsidRPr="00000000">
              <w:rPr>
                <w:rFonts w:ascii="Arial" w:cs="Arial" w:eastAsia="Arial" w:hAnsi="Arial"/>
                <w:color w:val="000000"/>
                <w:sz w:val="24"/>
                <w:szCs w:val="24"/>
                <w:rtl w:val="0"/>
              </w:rPr>
              <w:t xml:space="preserve">non-cash items (including depreciation, amortisation, impairments and movements in provisions);</w:t>
            </w:r>
          </w:p>
        </w:tc>
      </w:tr>
      <w:tr>
        <w:trPr>
          <w:cantSplit w:val="0"/>
          <w:tblHeader w:val="0"/>
        </w:trPr>
        <w:tc>
          <w:tcPr/>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"CRTPA"</w:t>
            </w:r>
          </w:p>
        </w:tc>
        <w:tc>
          <w:tcPr/>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Rights of Third Parties Act 1999;</w:t>
            </w:r>
          </w:p>
        </w:tc>
      </w:tr>
      <w:tr>
        <w:trPr>
          <w:cantSplit w:val="0"/>
          <w:tblHeader w:val="0"/>
        </w:trPr>
        <w:tc>
          <w:tcPr/>
          <w:p w:rsidR="00000000" w:rsidDel="00000000" w:rsidP="00000000" w:rsidRDefault="00000000" w:rsidRPr="00000000" w14:paraId="000000AA">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Impact Assessment”</w:t>
            </w:r>
          </w:p>
        </w:tc>
        <w:tc>
          <w:tcPr/>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0AC">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Legislation"</w:t>
            </w:r>
          </w:p>
        </w:tc>
        <w:tc>
          <w:tcPr/>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the UK GDPR as amended from time to time; (ii) the DPA 2018 to the extent that it relates to Processing of Personal Data and privacy; (iii) all applicable Law about the Processing of Personal Data and privacy;</w:t>
            </w:r>
          </w:p>
        </w:tc>
      </w:tr>
      <w:tr>
        <w:trPr>
          <w:cantSplit w:val="0"/>
          <w:tblHeader w:val="0"/>
        </w:trPr>
        <w:tc>
          <w:tcPr/>
          <w:p w:rsidR="00000000" w:rsidDel="00000000" w:rsidP="00000000" w:rsidRDefault="00000000" w:rsidRPr="00000000" w14:paraId="000000AE">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specified in the Framework Award Form;</w:t>
            </w:r>
          </w:p>
        </w:tc>
      </w:tr>
      <w:tr>
        <w:trPr>
          <w:cantSplit w:val="0"/>
          <w:tblHeader w:val="0"/>
        </w:trPr>
        <w:tc>
          <w:tcPr/>
          <w:p w:rsidR="00000000" w:rsidDel="00000000" w:rsidP="00000000" w:rsidRDefault="00000000" w:rsidRPr="00000000" w14:paraId="000000B0">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Officer"</w:t>
            </w:r>
          </w:p>
        </w:tc>
        <w:tc>
          <w:tcPr/>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B2">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w:t>
            </w:r>
          </w:p>
        </w:tc>
        <w:tc>
          <w:tcPr/>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B4">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 Access Request"</w:t>
            </w:r>
          </w:p>
        </w:tc>
        <w:tc>
          <w:tcPr/>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"Deductions"</w:t>
            </w:r>
          </w:p>
        </w:tc>
        <w:tc>
          <w:tcPr/>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Service Credits, Delay Payments (if applicable), or any other deduction which the Buyer is paid or is payable to the Buyer under a Call-Off Contract;</w:t>
            </w:r>
          </w:p>
        </w:tc>
      </w:tr>
      <w:tr>
        <w:trPr>
          <w:cantSplit w:val="0"/>
          <w:tblHeader w:val="0"/>
        </w:trPr>
        <w:tc>
          <w:tcPr/>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w:t>
            </w:r>
          </w:p>
        </w:tc>
        <w:tc>
          <w:tcPr/>
          <w:p w:rsidR="00000000" w:rsidDel="00000000" w:rsidP="00000000" w:rsidRDefault="00000000" w:rsidRPr="00000000" w14:paraId="000000B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 Management Charge"</w:t>
            </w:r>
          </w:p>
        </w:tc>
        <w:tc>
          <w:tcPr/>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8.1.1 of Framework Schedule 5 (Management Charges and Information);</w:t>
            </w:r>
          </w:p>
        </w:tc>
      </w:tr>
      <w:tr>
        <w:trPr>
          <w:cantSplit w:val="0"/>
          <w:tblHeader w:val="0"/>
        </w:trPr>
        <w:tc>
          <w:tcPr/>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 Payments"</w:t>
            </w:r>
          </w:p>
        </w:tc>
        <w:tc>
          <w:tcPr/>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(if any) payable by the Supplier to the Buyer in respect of a delay in respect of a Milestone as specified in the Implementation Plan;</w:t>
            </w:r>
          </w:p>
        </w:tc>
      </w:tr>
      <w:tr>
        <w:trPr>
          <w:cantSplit w:val="0"/>
          <w:tblHeader w:val="0"/>
        </w:trPr>
        <w:tc>
          <w:tcPr/>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w:t>
            </w:r>
          </w:p>
        </w:tc>
        <w:tc>
          <w:tcPr/>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and/or Services that may be ordered under the Contract including the Documentation; </w:t>
            </w:r>
          </w:p>
        </w:tc>
      </w:tr>
      <w:tr>
        <w:trPr>
          <w:cantSplit w:val="0"/>
          <w:tblHeader w:val="0"/>
        </w:trPr>
        <w:tc>
          <w:tcPr/>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"Delivery"</w:t>
            </w:r>
          </w:p>
        </w:tc>
        <w:tc>
          <w:tcPr/>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of the relevant Deliverable or Milestone in accordance with the terms of a Call-Off Contract as confirmed and accepted by the Buyer by either (a) confirmation in writing to the Supplier; or (b) where Call-Off Schedule 13 (Implementation Plan and Testing) is used issue by the Buyer of a Satisfaction Certificate. "</w:t>
            </w:r>
            <w:r w:rsidDel="00000000" w:rsidR="00000000" w:rsidRPr="00000000">
              <w:rPr>
                <w:rFonts w:ascii="Arial" w:cs="Arial" w:eastAsia="Arial" w:hAnsi="Arial"/>
                <w:b w:val="1"/>
                <w:color w:val="000000"/>
                <w:sz w:val="24"/>
                <w:szCs w:val="24"/>
                <w:rtl w:val="0"/>
              </w:rPr>
              <w:t xml:space="preserve">Deliver</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Delivered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“Dependent Parent Undertaking”</w:t>
            </w:r>
            <w:r w:rsidDel="00000000" w:rsidR="00000000" w:rsidRPr="00000000">
              <w:rPr>
                <w:rtl w:val="0"/>
              </w:rPr>
            </w:r>
          </w:p>
        </w:tc>
        <w:tc>
          <w:tcPr/>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r w:rsidDel="00000000" w:rsidR="00000000" w:rsidRPr="00000000">
              <w:rPr>
                <w:rtl w:val="0"/>
              </w:rPr>
            </w:r>
          </w:p>
        </w:tc>
      </w:tr>
      <w:tr>
        <w:trPr>
          <w:cantSplit w:val="0"/>
          <w:tblHeader w:val="0"/>
        </w:trPr>
        <w:tc>
          <w:tcPr/>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"Disclosing Party"</w:t>
            </w:r>
          </w:p>
        </w:tc>
        <w:tc>
          <w:tcPr/>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directly or indirectly providing Confidential Information to the other Party in accordance with Clause 15 (What you must keep confidential);</w:t>
            </w:r>
          </w:p>
        </w:tc>
      </w:tr>
      <w:tr>
        <w:trPr>
          <w:cantSplit w:val="0"/>
          <w:tblHeader w:val="0"/>
        </w:trPr>
        <w:tc>
          <w:tcPr/>
          <w:p w:rsidR="00000000" w:rsidDel="00000000" w:rsidP="00000000" w:rsidRDefault="00000000" w:rsidRPr="00000000" w14:paraId="000000C6">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w:t>
            </w:r>
          </w:p>
        </w:tc>
        <w:tc>
          <w:tcPr/>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rPr>
          <w:cantSplit w:val="0"/>
          <w:tblHeader w:val="0"/>
        </w:trPr>
        <w:tc>
          <w:tcPr/>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 Resolution Procedure"</w:t>
            </w:r>
          </w:p>
        </w:tc>
        <w:tc>
          <w:tcPr/>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set out in Clause 34 (Resolving disputes);</w:t>
            </w:r>
          </w:p>
        </w:tc>
      </w:tr>
      <w:tr>
        <w:trPr>
          <w:cantSplit w:val="0"/>
          <w:tblHeader w:val="0"/>
        </w:trPr>
        <w:tc>
          <w:tcPr/>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"Documentation"</w:t>
            </w:r>
          </w:p>
        </w:tc>
        <w:tc>
          <w:tcPr/>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CC">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72.99212598425243" w:hanging="288"/>
              <w:jc w:val="both"/>
              <w:rPr>
                <w:sz w:val="24"/>
                <w:szCs w:val="24"/>
              </w:rPr>
            </w:pPr>
            <w:r w:rsidDel="00000000" w:rsidR="00000000" w:rsidRPr="00000000">
              <w:rPr>
                <w:rFonts w:ascii="Arial" w:cs="Arial" w:eastAsia="Arial" w:hAnsi="Arial"/>
                <w:color w:val="000000"/>
                <w:sz w:val="24"/>
                <w:szCs w:val="24"/>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CD">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72.99212598425243" w:hanging="288"/>
              <w:jc w:val="both"/>
              <w:rPr>
                <w:sz w:val="24"/>
                <w:szCs w:val="24"/>
              </w:rPr>
            </w:pPr>
            <w:r w:rsidDel="00000000" w:rsidR="00000000" w:rsidRPr="00000000">
              <w:rPr>
                <w:rFonts w:ascii="Arial" w:cs="Arial" w:eastAsia="Arial" w:hAnsi="Arial"/>
                <w:color w:val="000000"/>
                <w:sz w:val="24"/>
                <w:szCs w:val="24"/>
                <w:rtl w:val="0"/>
              </w:rPr>
              <w:t xml:space="preserve">is required by the Supplier in order to provide the Deliverables; and/or</w:t>
            </w:r>
          </w:p>
          <w:p w:rsidR="00000000" w:rsidDel="00000000" w:rsidP="00000000" w:rsidRDefault="00000000" w:rsidRPr="00000000" w14:paraId="000000CE">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72.99212598425243" w:hanging="288"/>
              <w:jc w:val="both"/>
              <w:rPr>
                <w:sz w:val="24"/>
                <w:szCs w:val="24"/>
              </w:rPr>
            </w:pPr>
            <w:r w:rsidDel="00000000" w:rsidR="00000000" w:rsidRPr="00000000">
              <w:rPr>
                <w:rFonts w:ascii="Arial" w:cs="Arial" w:eastAsia="Arial" w:hAnsi="Arial"/>
                <w:color w:val="000000"/>
                <w:sz w:val="24"/>
                <w:szCs w:val="24"/>
                <w:rtl w:val="0"/>
              </w:rPr>
              <w:t xml:space="preserve">has been or shall be generated for the purpose of providing the Deliverables;</w:t>
            </w:r>
          </w:p>
        </w:tc>
      </w:tr>
      <w:tr>
        <w:trPr>
          <w:cantSplit w:val="0"/>
          <w:tblHeader w:val="0"/>
        </w:trPr>
        <w:tc>
          <w:tcPr/>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"DOTAS"</w:t>
            </w:r>
          </w:p>
        </w:tc>
        <w:tc>
          <w:tcPr/>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“DPA 2018”</w:t>
            </w:r>
          </w:p>
        </w:tc>
        <w:tc>
          <w:tcPr/>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Act 2018;</w:t>
            </w:r>
          </w:p>
        </w:tc>
      </w:tr>
      <w:tr>
        <w:trPr>
          <w:cantSplit w:val="0"/>
          <w:tblHeader w:val="0"/>
        </w:trPr>
        <w:tc>
          <w:tcPr/>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"Due Diligence Information"</w:t>
            </w:r>
          </w:p>
        </w:tc>
        <w:tc>
          <w:tcPr/>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supplied to the Supplier by or on behalf of the Authority prior to the Start Date;</w:t>
            </w:r>
          </w:p>
        </w:tc>
      </w:tr>
      <w:tr>
        <w:trPr>
          <w:cantSplit w:val="0"/>
          <w:tblHeader w:val="0"/>
        </w:trPr>
        <w:tc>
          <w:tcPr/>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“Effective Date”</w:t>
            </w:r>
          </w:p>
        </w:tc>
        <w:tc>
          <w:tcPr/>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on which the final Party has signed the Contract;</w:t>
            </w:r>
          </w:p>
        </w:tc>
      </w:tr>
      <w:tr>
        <w:trPr>
          <w:cantSplit w:val="0"/>
          <w:tblHeader w:val="0"/>
        </w:trPr>
        <w:tc>
          <w:tcPr/>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"EIR"</w:t>
            </w:r>
          </w:p>
        </w:tc>
        <w:tc>
          <w:tcPr/>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Environmental Information Regulations 2004;</w:t>
            </w:r>
          </w:p>
        </w:tc>
      </w:tr>
      <w:tr>
        <w:trPr>
          <w:cantSplit w:val="0"/>
          <w:tblHeader w:val="0"/>
        </w:trPr>
        <w:tc>
          <w:tcPr/>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“Electronic Invoice”</w:t>
            </w:r>
          </w:p>
        </w:tc>
        <w:tc>
          <w:tcPr/>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blHeader w:val="0"/>
        </w:trPr>
        <w:tc>
          <w:tcPr/>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"Employment Regulations"</w:t>
            </w:r>
          </w:p>
        </w:tc>
        <w:tc>
          <w:tcPr/>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Date" </w:t>
            </w:r>
          </w:p>
        </w:tc>
        <w:tc>
          <w:tcPr/>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left" w:leader="none" w:pos="-576"/>
                <w:tab w:val="left" w:leader="none" w:pos="144"/>
              </w:tabs>
              <w:spacing w:after="120" w:lineRule="auto"/>
              <w:ind w:firstLine="14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earlier of: </w:t>
            </w:r>
          </w:p>
          <w:p w:rsidR="00000000" w:rsidDel="00000000" w:rsidP="00000000" w:rsidRDefault="00000000" w:rsidRPr="00000000" w14:paraId="000000DF">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91"/>
              <w:jc w:val="both"/>
              <w:rPr>
                <w:sz w:val="24"/>
                <w:szCs w:val="24"/>
              </w:rPr>
            </w:pPr>
            <w:r w:rsidDel="00000000" w:rsidR="00000000" w:rsidRPr="00000000">
              <w:rPr>
                <w:rFonts w:ascii="Arial" w:cs="Arial" w:eastAsia="Arial" w:hAnsi="Arial"/>
                <w:color w:val="000000"/>
                <w:sz w:val="24"/>
                <w:szCs w:val="24"/>
                <w:rtl w:val="0"/>
              </w:rPr>
              <w:t xml:space="preserve">the Expiry Date (as extended by any Extension Period exercised by the Relevant Authority under Clause 10.1.2); or</w:t>
            </w:r>
          </w:p>
          <w:p w:rsidR="00000000" w:rsidDel="00000000" w:rsidP="00000000" w:rsidRDefault="00000000" w:rsidRPr="00000000" w14:paraId="000000E0">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91"/>
              <w:jc w:val="both"/>
              <w:rPr>
                <w:sz w:val="24"/>
                <w:szCs w:val="24"/>
              </w:rPr>
            </w:pPr>
            <w:r w:rsidDel="00000000" w:rsidR="00000000" w:rsidRPr="00000000">
              <w:rPr>
                <w:rFonts w:ascii="Arial" w:cs="Arial" w:eastAsia="Arial" w:hAnsi="Arial"/>
                <w:color w:val="000000"/>
                <w:sz w:val="24"/>
                <w:szCs w:val="24"/>
                <w:rtl w:val="0"/>
              </w:rPr>
              <w:t xml:space="preserve">if a Contract is terminated before the date specified in (a) above, the date of termination of the Contract;</w:t>
            </w:r>
          </w:p>
        </w:tc>
      </w:tr>
      <w:tr>
        <w:trPr>
          <w:cantSplit w:val="0"/>
          <w:tblHeader w:val="0"/>
        </w:trPr>
        <w:tc>
          <w:tcPr/>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"Environmental Policy"</w:t>
            </w:r>
          </w:p>
        </w:tc>
        <w:tc>
          <w:tcPr/>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"Equality and Human Rights Commission"</w:t>
            </w:r>
          </w:p>
        </w:tc>
        <w:tc>
          <w:tcPr/>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 1 Charges”</w:t>
            </w:r>
          </w:p>
        </w:tc>
        <w:tc>
          <w:tcPr/>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anticipated total Charges payable by the Buyer in the first Contract Year specified in the Order Form;</w:t>
            </w:r>
          </w:p>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E8">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r w:rsidDel="00000000" w:rsidR="00000000" w:rsidRPr="00000000">
        <w:rPr>
          <w:rtl w:val="0"/>
        </w:rPr>
      </w:r>
    </w:p>
    <w:tbl>
      <w:tblPr>
        <w:tblStyle w:val="Table2"/>
        <w:tblW w:w="97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7350"/>
        <w:tblGridChange w:id="0">
          <w:tblGrid>
            <w:gridCol w:w="2400"/>
            <w:gridCol w:w="7350"/>
          </w:tblGrid>
        </w:tblGridChange>
      </w:tblGrid>
      <w:tr>
        <w:trPr>
          <w:cantSplit w:val="0"/>
          <w:tblHeader w:val="0"/>
        </w:trPr>
        <w:tc>
          <w:tcPr>
            <w:tcBorders>
              <w:top w:color="000000" w:space="0" w:sz="0" w:val="nil"/>
              <w:left w:color="000000" w:space="0" w:sz="8" w:val="single"/>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Yearly Charges"</w:t>
            </w:r>
          </w:p>
        </w:tc>
        <w:tc>
          <w:tcPr>
            <w:tcBorders>
              <w:top w:color="000000" w:space="0" w:sz="0" w:val="nil"/>
              <w:left w:color="000000" w:space="0" w:sz="0" w:val="nil"/>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calculating each Party’s annual liability under clause 11.2 :</w:t>
            </w:r>
          </w:p>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in the first Contract Year, the Estimated Year 1 Charges; or </w:t>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in the any subsequent Contract Years, the Charges paid or payable in the previous Call-off Contract Year; or</w:t>
            </w:r>
          </w:p>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left" w:leader="none" w:pos="-17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iii) after the end of the Call-off Contract, the Charges paid or payable in the last Contract Year during the Call-off Contract Period;  </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Buyer</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public sector purchaser that is:</w:t>
            </w:r>
          </w:p>
          <w:p w:rsidR="00000000" w:rsidDel="00000000" w:rsidP="00000000" w:rsidRDefault="00000000" w:rsidRPr="00000000" w14:paraId="000000F0">
            <w:pPr>
              <w:numPr>
                <w:ilvl w:val="0"/>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388"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eligible to use the Framework Contract; and</w:t>
            </w:r>
            <w:r w:rsidDel="00000000" w:rsidR="00000000" w:rsidRPr="00000000">
              <w:rPr>
                <w:rtl w:val="0"/>
              </w:rPr>
            </w:r>
          </w:p>
          <w:p w:rsidR="00000000" w:rsidDel="00000000" w:rsidP="00000000" w:rsidRDefault="00000000" w:rsidRPr="00000000" w14:paraId="000000F1">
            <w:pPr>
              <w:numPr>
                <w:ilvl w:val="0"/>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388"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is entering into an Exempt Call-off Contract that is not subject to (as applicable) any of:</w:t>
            </w:r>
            <w:r w:rsidDel="00000000" w:rsidR="00000000" w:rsidRPr="00000000">
              <w:rPr>
                <w:rtl w:val="0"/>
              </w:rPr>
            </w:r>
          </w:p>
          <w:p w:rsidR="00000000" w:rsidDel="00000000" w:rsidP="00000000" w:rsidRDefault="00000000" w:rsidRPr="00000000" w14:paraId="000000F2">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Regulations;</w:t>
            </w:r>
            <w:r w:rsidDel="00000000" w:rsidR="00000000" w:rsidRPr="00000000">
              <w:rPr>
                <w:rtl w:val="0"/>
              </w:rPr>
            </w:r>
          </w:p>
          <w:p w:rsidR="00000000" w:rsidDel="00000000" w:rsidP="00000000" w:rsidRDefault="00000000" w:rsidRPr="00000000" w14:paraId="000000F3">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Concession Contracts Regulations 2016 (SI 2016/273);</w:t>
            </w:r>
            <w:r w:rsidDel="00000000" w:rsidR="00000000" w:rsidRPr="00000000">
              <w:rPr>
                <w:rtl w:val="0"/>
              </w:rPr>
            </w:r>
          </w:p>
          <w:p w:rsidR="00000000" w:rsidDel="00000000" w:rsidP="00000000" w:rsidRDefault="00000000" w:rsidRPr="00000000" w14:paraId="000000F4">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Utilities Contracts Regulations 2016 (SI 2016/274);</w:t>
            </w:r>
            <w:r w:rsidDel="00000000" w:rsidR="00000000" w:rsidRPr="00000000">
              <w:rPr>
                <w:rtl w:val="0"/>
              </w:rPr>
            </w:r>
          </w:p>
          <w:p w:rsidR="00000000" w:rsidDel="00000000" w:rsidP="00000000" w:rsidRDefault="00000000" w:rsidRPr="00000000" w14:paraId="000000F5">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Defence and Security Public Contracts Regulations 2011 (SI 2011/1848);</w:t>
            </w:r>
            <w:r w:rsidDel="00000000" w:rsidR="00000000" w:rsidRPr="00000000">
              <w:rPr>
                <w:rtl w:val="0"/>
              </w:rPr>
            </w:r>
          </w:p>
          <w:p w:rsidR="00000000" w:rsidDel="00000000" w:rsidP="00000000" w:rsidRDefault="00000000" w:rsidRPr="00000000" w14:paraId="000000F6">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Remedies Directive (2007/66/EC);</w:t>
            </w:r>
            <w:r w:rsidDel="00000000" w:rsidR="00000000" w:rsidRPr="00000000">
              <w:rPr>
                <w:rtl w:val="0"/>
              </w:rPr>
            </w:r>
          </w:p>
          <w:p w:rsidR="00000000" w:rsidDel="00000000" w:rsidP="00000000" w:rsidRDefault="00000000" w:rsidRPr="00000000" w14:paraId="000000F7">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Directive 2014/23/EU of the European Parliament and Council;</w:t>
            </w:r>
            <w:r w:rsidDel="00000000" w:rsidR="00000000" w:rsidRPr="00000000">
              <w:rPr>
                <w:rtl w:val="0"/>
              </w:rPr>
            </w:r>
          </w:p>
          <w:p w:rsidR="00000000" w:rsidDel="00000000" w:rsidP="00000000" w:rsidRDefault="00000000" w:rsidRPr="00000000" w14:paraId="000000F8">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Directive 2014/24/EU of the European Parliament and Council;</w:t>
            </w:r>
            <w:r w:rsidDel="00000000" w:rsidR="00000000" w:rsidRPr="00000000">
              <w:rPr>
                <w:rtl w:val="0"/>
              </w:rPr>
            </w:r>
          </w:p>
          <w:p w:rsidR="00000000" w:rsidDel="00000000" w:rsidP="00000000" w:rsidRDefault="00000000" w:rsidRPr="00000000" w14:paraId="000000F9">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Directive 2014/25/EU of the European Parliament and Council; or</w:t>
            </w:r>
            <w:r w:rsidDel="00000000" w:rsidR="00000000" w:rsidRPr="00000000">
              <w:rPr>
                <w:rtl w:val="0"/>
              </w:rPr>
            </w:r>
          </w:p>
          <w:p w:rsidR="00000000" w:rsidDel="00000000" w:rsidP="00000000" w:rsidRDefault="00000000" w:rsidRPr="00000000" w14:paraId="000000FA">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Directive 2009/81/EC of the European Parliament and Council;</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Call-off Contract</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Exempt Buyer and the Supplier for Deliverables which consists of the terms set out and referred to in the Order Form incorporating and, where necessary, amending, refining or adding to the terms of the Framework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Procurement Amendments</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rsidR="00000000" w:rsidDel="00000000" w:rsidP="00000000" w:rsidRDefault="00000000" w:rsidRPr="00000000" w14:paraId="000000FF">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rPr>
      </w:pPr>
      <w:r w:rsidDel="00000000" w:rsidR="00000000" w:rsidRPr="00000000">
        <w:rPr>
          <w:rtl w:val="0"/>
        </w:rPr>
      </w:r>
    </w:p>
    <w:tbl>
      <w:tblPr>
        <w:tblStyle w:val="Table3"/>
        <w:tblW w:w="99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45"/>
        <w:gridCol w:w="7515"/>
        <w:tblGridChange w:id="0">
          <w:tblGrid>
            <w:gridCol w:w="2445"/>
            <w:gridCol w:w="7515"/>
          </w:tblGrid>
        </w:tblGridChange>
      </w:tblGrid>
      <w:tr>
        <w:trPr>
          <w:cantSplit w:val="0"/>
          <w:tblHeader w:val="0"/>
        </w:trPr>
        <w:tc>
          <w:tcPr/>
          <w:p w:rsidR="00000000" w:rsidDel="00000000" w:rsidP="00000000" w:rsidRDefault="00000000" w:rsidRPr="00000000" w14:paraId="00000100">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"Existing IPR"</w:t>
            </w:r>
          </w:p>
        </w:tc>
        <w:tc>
          <w:tcPr/>
          <w:p w:rsidR="00000000" w:rsidDel="00000000" w:rsidP="00000000" w:rsidRDefault="00000000" w:rsidRPr="00000000" w14:paraId="0000010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either Party and which are or have been developed independently of the Contract (whether prior to the Start Date or otherwise);</w:t>
            </w:r>
          </w:p>
        </w:tc>
      </w:tr>
      <w:tr>
        <w:trPr>
          <w:cantSplit w:val="0"/>
          <w:tblHeader w:val="0"/>
        </w:trPr>
        <w:tc>
          <w:tcPr/>
          <w:p w:rsidR="00000000" w:rsidDel="00000000" w:rsidP="00000000" w:rsidRDefault="00000000" w:rsidRPr="00000000" w14:paraId="00000102">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Day”</w:t>
            </w:r>
          </w:p>
        </w:tc>
        <w:tc>
          <w:tcPr/>
          <w:p w:rsidR="00000000" w:rsidDel="00000000" w:rsidP="00000000" w:rsidRDefault="00000000" w:rsidRPr="00000000" w14:paraId="0000010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have the meaning in the European Union (Withdrawal) Act 2018;</w:t>
            </w:r>
          </w:p>
        </w:tc>
      </w:tr>
      <w:tr>
        <w:trPr>
          <w:cantSplit w:val="0"/>
          <w:tblHeader w:val="0"/>
        </w:trPr>
        <w:tc>
          <w:tcPr/>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"Expiry Date"</w:t>
            </w:r>
          </w:p>
        </w:tc>
        <w:tc>
          <w:tcPr/>
          <w:p w:rsidR="00000000" w:rsidDel="00000000" w:rsidP="00000000" w:rsidRDefault="00000000" w:rsidRPr="00000000" w14:paraId="00000105">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Expiry Date or the Call-Off Expiry Date (as the context dictates); </w:t>
            </w:r>
          </w:p>
        </w:tc>
      </w:tr>
      <w:tr>
        <w:trPr>
          <w:cantSplit w:val="0"/>
          <w:tblHeader w:val="0"/>
        </w:trPr>
        <w:tc>
          <w:tcPr/>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 Period"</w:t>
            </w:r>
          </w:p>
        </w:tc>
        <w:tc>
          <w:tcPr/>
          <w:p w:rsidR="00000000" w:rsidDel="00000000" w:rsidP="00000000" w:rsidRDefault="00000000" w:rsidRPr="00000000" w14:paraId="0000010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Optional Extension Period or the Call-Off Optional Extension Period as the context dictates;</w:t>
            </w:r>
          </w:p>
        </w:tc>
      </w:tr>
      <w:tr>
        <w:trPr>
          <w:cantSplit w:val="0"/>
          <w:tblHeader w:val="0"/>
        </w:trPr>
        <w:tc>
          <w:tcPr/>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"FOIA"</w:t>
            </w:r>
          </w:p>
        </w:tc>
        <w:tc>
          <w:tcPr/>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Event"</w:t>
            </w:r>
          </w:p>
        </w:tc>
        <w:tc>
          <w:tcPr/>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00000" w:rsidDel="00000000" w:rsidP="00000000" w:rsidRDefault="00000000" w:rsidRPr="00000000" w14:paraId="0000010C">
            <w:pPr>
              <w:numPr>
                <w:ilvl w:val="1"/>
                <w:numId w:val="2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riots, civil commotion, war or armed conflict;</w:t>
            </w:r>
          </w:p>
          <w:p w:rsidR="00000000" w:rsidDel="00000000" w:rsidP="00000000" w:rsidRDefault="00000000" w:rsidRPr="00000000" w14:paraId="0000010D">
            <w:pPr>
              <w:numPr>
                <w:ilvl w:val="1"/>
                <w:numId w:val="2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acts of terrorism;</w:t>
            </w:r>
          </w:p>
          <w:p w:rsidR="00000000" w:rsidDel="00000000" w:rsidP="00000000" w:rsidRDefault="00000000" w:rsidRPr="00000000" w14:paraId="0000010E">
            <w:pPr>
              <w:numPr>
                <w:ilvl w:val="1"/>
                <w:numId w:val="2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acts of government, local government or regulatory bodies;</w:t>
            </w:r>
          </w:p>
          <w:p w:rsidR="00000000" w:rsidDel="00000000" w:rsidP="00000000" w:rsidRDefault="00000000" w:rsidRPr="00000000" w14:paraId="0000010F">
            <w:pPr>
              <w:numPr>
                <w:ilvl w:val="1"/>
                <w:numId w:val="2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sz w:val="24"/>
                <w:szCs w:val="24"/>
              </w:rPr>
            </w:pPr>
            <w:r w:rsidDel="00000000" w:rsidR="00000000" w:rsidRPr="00000000">
              <w:rPr>
                <w:rFonts w:ascii="Arial" w:cs="Arial" w:eastAsia="Arial" w:hAnsi="Arial"/>
                <w:color w:val="000000"/>
                <w:sz w:val="24"/>
                <w:szCs w:val="24"/>
                <w:rtl w:val="0"/>
              </w:rPr>
              <w:t xml:space="preserve">fire, flood, storm or earthquake or other natural disaster,</w:t>
            </w:r>
          </w:p>
          <w:p w:rsidR="00000000" w:rsidDel="00000000" w:rsidP="00000000" w:rsidRDefault="00000000" w:rsidRPr="00000000" w14:paraId="0000011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excluding any industrial dispute relating to the Supplier, the Supplier Staff or any other failure in the Supplier or the Subcontractor's supply chain;</w:t>
            </w:r>
          </w:p>
        </w:tc>
      </w:tr>
      <w:tr>
        <w:trPr>
          <w:cantSplit w:val="0"/>
          <w:tblHeader w:val="0"/>
        </w:trPr>
        <w:tc>
          <w:tcPr/>
          <w:p w:rsidR="00000000" w:rsidDel="00000000" w:rsidP="00000000" w:rsidRDefault="00000000" w:rsidRPr="00000000" w14:paraId="00000111">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Notice"</w:t>
            </w:r>
          </w:p>
        </w:tc>
        <w:tc>
          <w:tcPr/>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served by the Affected Party on the other Party stating that the Affected Party believes that there is a Force Majeure Event;</w:t>
            </w:r>
          </w:p>
        </w:tc>
      </w:tr>
      <w:tr>
        <w:trPr>
          <w:cantSplit w:val="0"/>
          <w:tblHeader w:val="0"/>
        </w:trPr>
        <w:tc>
          <w:tcPr/>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Award Form"</w:t>
            </w:r>
          </w:p>
        </w:tc>
        <w:tc>
          <w:tcPr/>
          <w:p w:rsidR="00000000" w:rsidDel="00000000" w:rsidP="00000000" w:rsidRDefault="00000000" w:rsidRPr="00000000" w14:paraId="0000011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outlining the Framework Incorporated Terms and crucial information required for the Framework Contract, to be executed by the Supplier and CCS;</w:t>
            </w:r>
          </w:p>
        </w:tc>
      </w:tr>
      <w:tr>
        <w:trPr>
          <w:cantSplit w:val="0"/>
          <w:tblHeader w:val="0"/>
        </w:trPr>
        <w:tc>
          <w:tcPr/>
          <w:p w:rsidR="00000000" w:rsidDel="00000000" w:rsidP="00000000" w:rsidRDefault="00000000" w:rsidRPr="00000000" w14:paraId="00000115">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11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agreement established between CCS and the Supplier in accordance with Regulation 33 by the Framework Award Form for the provision of the Deliverables to Buyers by the Supplier pursuant to the notice published on the Find a Tender Service;</w:t>
            </w:r>
          </w:p>
        </w:tc>
      </w:tr>
      <w:tr>
        <w:trPr>
          <w:cantSplit w:val="0"/>
          <w:tblHeader w:val="0"/>
        </w:trPr>
        <w:tc>
          <w:tcPr/>
          <w:p w:rsidR="00000000" w:rsidDel="00000000" w:rsidP="00000000" w:rsidRDefault="00000000" w:rsidRPr="00000000" w14:paraId="00000117">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 Period"</w:t>
            </w:r>
          </w:p>
        </w:tc>
        <w:tc>
          <w:tcPr/>
          <w:p w:rsidR="00000000" w:rsidDel="00000000" w:rsidP="00000000" w:rsidRDefault="00000000" w:rsidRPr="00000000" w14:paraId="0000011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from the Framework Start Date until the End Date of the Framework Contract;</w:t>
            </w:r>
          </w:p>
        </w:tc>
      </w:tr>
      <w:tr>
        <w:trPr>
          <w:cantSplit w:val="0"/>
          <w:tblHeader w:val="0"/>
        </w:trPr>
        <w:tc>
          <w:tcPr/>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tc>
        <w:tc>
          <w:tcPr/>
          <w:p w:rsidR="00000000" w:rsidDel="00000000" w:rsidP="00000000" w:rsidRDefault="00000000" w:rsidRPr="00000000" w14:paraId="0000011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the Framework Contract as stated in the Framework Award Form;</w:t>
            </w:r>
          </w:p>
        </w:tc>
      </w:tr>
      <w:tr>
        <w:trPr>
          <w:cantSplit w:val="0"/>
          <w:tblHeader w:val="0"/>
        </w:trPr>
        <w:tc>
          <w:tcPr/>
          <w:p w:rsidR="00000000" w:rsidDel="00000000" w:rsidP="00000000" w:rsidRDefault="00000000" w:rsidRPr="00000000" w14:paraId="0000011B">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w:t>
            </w:r>
          </w:p>
        </w:tc>
        <w:tc>
          <w:tcPr/>
          <w:p w:rsidR="00000000" w:rsidDel="00000000" w:rsidP="00000000" w:rsidRDefault="00000000" w:rsidRPr="00000000" w14:paraId="0000011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Framework Contract specified in the Framework Award Form;</w:t>
            </w:r>
          </w:p>
        </w:tc>
      </w:tr>
      <w:tr>
        <w:trPr>
          <w:cantSplit w:val="0"/>
          <w:tblHeader w:val="0"/>
        </w:trPr>
        <w:tc>
          <w:tcPr/>
          <w:p w:rsidR="00000000" w:rsidDel="00000000" w:rsidP="00000000" w:rsidRDefault="00000000" w:rsidRPr="00000000" w14:paraId="0000011D">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Optional Extension Period"</w:t>
            </w:r>
          </w:p>
        </w:tc>
        <w:tc>
          <w:tcPr/>
          <w:p w:rsidR="00000000" w:rsidDel="00000000" w:rsidP="00000000" w:rsidRDefault="00000000" w:rsidRPr="00000000" w14:paraId="0000011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Framework Contract Period may be extended as specified in the Framework Award Form;</w:t>
            </w:r>
          </w:p>
        </w:tc>
      </w:tr>
      <w:tr>
        <w:trPr>
          <w:cantSplit w:val="0"/>
          <w:tblHeader w:val="0"/>
        </w:trPr>
        <w:tc>
          <w:tcPr/>
          <w:p w:rsidR="00000000" w:rsidDel="00000000" w:rsidP="00000000" w:rsidRDefault="00000000" w:rsidRPr="00000000" w14:paraId="0000011F">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w:t>
            </w:r>
          </w:p>
        </w:tc>
        <w:tc>
          <w:tcPr/>
          <w:p w:rsidR="00000000" w:rsidDel="00000000" w:rsidP="00000000" w:rsidRDefault="00000000" w:rsidRPr="00000000" w14:paraId="0000012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applicable to the provision of the Deliverables set out in Framework Schedule 3 (Framework Prices);</w:t>
            </w:r>
          </w:p>
        </w:tc>
      </w:tr>
      <w:tr>
        <w:trPr>
          <w:cantSplit w:val="0"/>
          <w:tblHeader w:val="0"/>
        </w:trPr>
        <w:tc>
          <w:tcPr/>
          <w:p w:rsidR="00000000" w:rsidDel="00000000" w:rsidP="00000000" w:rsidRDefault="00000000" w:rsidRPr="00000000" w14:paraId="00000121">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tc>
        <w:tc>
          <w:tcPr/>
          <w:p w:rsidR="00000000" w:rsidDel="00000000" w:rsidP="00000000" w:rsidRDefault="00000000" w:rsidRPr="00000000" w14:paraId="0000012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Framework Award Form incorporated into the Framework Contract;</w:t>
            </w:r>
          </w:p>
        </w:tc>
      </w:tr>
      <w:tr>
        <w:trPr>
          <w:cantSplit w:val="0"/>
          <w:tblHeader w:val="0"/>
        </w:trPr>
        <w:tc>
          <w:tcPr/>
          <w:p w:rsidR="00000000" w:rsidDel="00000000" w:rsidP="00000000" w:rsidRDefault="00000000" w:rsidRPr="00000000" w14:paraId="00000123">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Start Date"</w:t>
            </w:r>
          </w:p>
        </w:tc>
        <w:tc>
          <w:tcPr/>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the Framework Contract as stated in the Framework Award Form;</w:t>
            </w:r>
          </w:p>
        </w:tc>
      </w:tr>
      <w:tr>
        <w:trPr>
          <w:cantSplit w:val="0"/>
          <w:tblHeader w:val="0"/>
        </w:trPr>
        <w:tc>
          <w:tcPr/>
          <w:p w:rsidR="00000000" w:rsidDel="00000000" w:rsidP="00000000" w:rsidRDefault="00000000" w:rsidRPr="00000000" w14:paraId="00000125">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Tender Response"</w:t>
            </w:r>
          </w:p>
        </w:tc>
        <w:tc>
          <w:tcPr/>
          <w:p w:rsidR="00000000" w:rsidDel="00000000" w:rsidP="00000000" w:rsidRDefault="00000000" w:rsidRPr="00000000" w14:paraId="0000012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to CCS and annexed to or referred to in Framework Schedule 2 (Framework Tender);</w:t>
            </w:r>
          </w:p>
        </w:tc>
      </w:tr>
      <w:tr>
        <w:trPr>
          <w:cantSplit w:val="0"/>
          <w:tblHeader w:val="0"/>
        </w:trPr>
        <w:tc>
          <w:tcPr/>
          <w:p w:rsidR="00000000" w:rsidDel="00000000" w:rsidP="00000000" w:rsidRDefault="00000000" w:rsidRPr="00000000" w14:paraId="00000127">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"Further Competition Procedure"</w:t>
            </w:r>
          </w:p>
        </w:tc>
        <w:tc>
          <w:tcPr/>
          <w:p w:rsidR="00000000" w:rsidDel="00000000" w:rsidP="00000000" w:rsidRDefault="00000000" w:rsidRPr="00000000" w14:paraId="0000012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further competition procedure described in Framework Schedule 7 (Call-Off Award Procedure);</w:t>
            </w:r>
          </w:p>
        </w:tc>
      </w:tr>
      <w:tr>
        <w:trPr>
          <w:cantSplit w:val="0"/>
          <w:tblHeader w:val="0"/>
        </w:trPr>
        <w:tc>
          <w:tcPr/>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"UK GDPR"</w:t>
            </w:r>
          </w:p>
        </w:tc>
        <w:tc>
          <w:tcPr/>
          <w:p w:rsidR="00000000" w:rsidDel="00000000" w:rsidP="00000000" w:rsidRDefault="00000000" w:rsidRPr="00000000" w14:paraId="0000012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retained EU law version of the General Data Protection Regulation (Regulation (EU) 2016/679);</w:t>
            </w:r>
          </w:p>
        </w:tc>
      </w:tr>
      <w:tr>
        <w:trPr>
          <w:cantSplit w:val="0"/>
          <w:tblHeader w:val="0"/>
        </w:trPr>
        <w:tc>
          <w:tcPr/>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Anti-Abuse Rule"</w:t>
            </w:r>
          </w:p>
        </w:tc>
        <w:tc>
          <w:tcPr/>
          <w:p w:rsidR="00000000" w:rsidDel="00000000" w:rsidP="00000000" w:rsidRDefault="00000000" w:rsidRPr="00000000" w14:paraId="0000012C">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the legislation in Part 5 of the Finance Act 2013 and; and </w:t>
            </w:r>
          </w:p>
          <w:p w:rsidR="00000000" w:rsidDel="00000000" w:rsidP="00000000" w:rsidRDefault="00000000" w:rsidRPr="00000000" w14:paraId="0000012D">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any future legislation introduced into parliament to counteract Tax advantages arising from abusive arrangements to avoid National Insurance contributions;</w:t>
            </w:r>
          </w:p>
        </w:tc>
      </w:tr>
      <w:tr>
        <w:trPr>
          <w:cantSplit w:val="0"/>
          <w:tblHeader w:val="0"/>
        </w:trPr>
        <w:tc>
          <w:tcPr/>
          <w:p w:rsidR="00000000" w:rsidDel="00000000" w:rsidP="00000000" w:rsidRDefault="00000000" w:rsidRPr="00000000" w14:paraId="0000012E">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Change in Law"</w:t>
            </w:r>
          </w:p>
        </w:tc>
        <w:tc>
          <w:tcPr/>
          <w:p w:rsidR="00000000" w:rsidDel="00000000" w:rsidP="00000000" w:rsidRDefault="00000000" w:rsidRPr="00000000" w14:paraId="0000012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where the change is of a general legislative nature (including Tax or duties of any sort affecting the Supplier) or which affects or relates to a Comparable Supply;</w:t>
            </w:r>
          </w:p>
        </w:tc>
      </w:tr>
      <w:tr>
        <w:trPr>
          <w:cantSplit w:val="0"/>
          <w:tblHeader w:val="0"/>
        </w:trPr>
        <w:tc>
          <w:tcPr/>
          <w:p w:rsidR="00000000" w:rsidDel="00000000" w:rsidP="00000000" w:rsidRDefault="00000000" w:rsidRPr="00000000" w14:paraId="00000130">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"Goods"</w:t>
            </w:r>
          </w:p>
        </w:tc>
        <w:tc>
          <w:tcPr/>
          <w:p w:rsidR="00000000" w:rsidDel="00000000" w:rsidP="00000000" w:rsidRDefault="00000000" w:rsidRPr="00000000" w14:paraId="0000013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made available by the Supplier as specified in Framework Schedule 1 (Specification) and in relation to a Call-Off Contract as specified in the Order Form ;</w:t>
            </w:r>
          </w:p>
        </w:tc>
      </w:tr>
      <w:tr>
        <w:trPr>
          <w:cantSplit w:val="0"/>
          <w:tblHeader w:val="0"/>
        </w:trPr>
        <w:tc>
          <w:tcPr/>
          <w:p w:rsidR="00000000" w:rsidDel="00000000" w:rsidP="00000000" w:rsidRDefault="00000000" w:rsidRPr="00000000" w14:paraId="00000132">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Industry Practice"</w:t>
            </w:r>
          </w:p>
        </w:tc>
        <w:tc>
          <w:tcPr/>
          <w:p w:rsidR="00000000" w:rsidDel="00000000" w:rsidP="00000000" w:rsidRDefault="00000000" w:rsidRPr="00000000" w14:paraId="0000013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p w:rsidR="00000000" w:rsidDel="00000000" w:rsidP="00000000" w:rsidRDefault="00000000" w:rsidRPr="00000000" w14:paraId="00000134">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w:t>
            </w:r>
          </w:p>
        </w:tc>
        <w:tc>
          <w:tcPr/>
          <w:p w:rsidR="00000000" w:rsidDel="00000000" w:rsidP="00000000" w:rsidRDefault="00000000" w:rsidRPr="00000000" w14:paraId="0000013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rPr>
          <w:cantSplit w:val="0"/>
          <w:tblHeader w:val="0"/>
        </w:trPr>
        <w:tc>
          <w:tcPr/>
          <w:p w:rsidR="00000000" w:rsidDel="00000000" w:rsidP="00000000" w:rsidRDefault="00000000" w:rsidRPr="00000000" w14:paraId="00000136">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Data"</w:t>
            </w:r>
          </w:p>
        </w:tc>
        <w:tc>
          <w:tcPr/>
          <w:p w:rsidR="00000000" w:rsidDel="00000000" w:rsidP="00000000" w:rsidRDefault="00000000" w:rsidRPr="00000000" w14:paraId="00000137">
            <w:pPr>
              <w:pBdr>
                <w:top w:space="0" w:sz="0" w:val="nil"/>
                <w:left w:space="0" w:sz="0" w:val="nil"/>
                <w:bottom w:space="0" w:sz="0" w:val="nil"/>
                <w:right w:space="0" w:sz="0" w:val="nil"/>
                <w:between w:space="0" w:sz="0" w:val="nil"/>
              </w:pBdr>
              <w:tabs>
                <w:tab w:val="left" w:leader="none" w:pos="-576"/>
                <w:tab w:val="left" w:leader="none"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38">
            <w:pPr>
              <w:numPr>
                <w:ilvl w:val="2"/>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are supplied to the Supplier by or on behalf of the Authority; or</w:t>
            </w:r>
          </w:p>
          <w:p w:rsidR="00000000" w:rsidDel="00000000" w:rsidP="00000000" w:rsidRDefault="00000000" w:rsidRPr="00000000" w14:paraId="00000139">
            <w:pPr>
              <w:numPr>
                <w:ilvl w:val="2"/>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the Supplier is required to generate, process, store or transmit pursuant to a Contract; </w:t>
            </w:r>
          </w:p>
          <w:p w:rsidR="00000000" w:rsidDel="00000000" w:rsidP="00000000" w:rsidRDefault="00000000" w:rsidRPr="00000000" w14:paraId="0000013A">
            <w:pPr>
              <w:numPr>
                <w:ilvl w:val="2"/>
                <w:numId w:val="23"/>
              </w:numPr>
              <w:tabs>
                <w:tab w:val="left" w:leader="none" w:pos="-576"/>
                <w:tab w:val="left" w:leader="none" w:pos="144"/>
              </w:tabs>
              <w:spacing w:after="120" w:lineRule="auto"/>
              <w:ind w:left="850.3937007874017" w:hanging="360"/>
              <w:jc w:val="both"/>
              <w:rPr/>
            </w:pPr>
            <w:r w:rsidDel="00000000" w:rsidR="00000000" w:rsidRPr="00000000">
              <w:rPr>
                <w:rFonts w:ascii="Arial" w:cs="Arial" w:eastAsia="Arial" w:hAnsi="Arial"/>
                <w:sz w:val="24"/>
                <w:szCs w:val="24"/>
                <w:rtl w:val="0"/>
              </w:rPr>
              <w:t xml:space="preserve">except the working papers and any  other internal documentation, whether digital or otherwise, developed for the provision of the Deliverables as the Supplier may reasonably retain in order to comply with its professional obligations, which will not constitute Government Data.</w:t>
            </w:r>
            <w:r w:rsidDel="00000000" w:rsidR="00000000" w:rsidRPr="00000000">
              <w:rPr>
                <w:rtl w:val="0"/>
              </w:rPr>
            </w:r>
          </w:p>
        </w:tc>
      </w:tr>
      <w:tr>
        <w:trPr>
          <w:cantSplit w:val="0"/>
          <w:tblHeader w:val="0"/>
        </w:trPr>
        <w:tc>
          <w:tcPr/>
          <w:p w:rsidR="00000000" w:rsidDel="00000000" w:rsidP="00000000" w:rsidRDefault="00000000" w:rsidRPr="00000000" w14:paraId="0000013B">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13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(if any) who has entered into a guarantee in the form set out in Joint Schedule 8 (Guarantee) in relation to this Contract;</w:t>
            </w:r>
          </w:p>
        </w:tc>
      </w:tr>
      <w:tr>
        <w:trPr>
          <w:cantSplit w:val="0"/>
          <w:tblHeader w:val="0"/>
        </w:trPr>
        <w:tc>
          <w:tcPr/>
          <w:p w:rsidR="00000000" w:rsidDel="00000000" w:rsidP="00000000" w:rsidRDefault="00000000" w:rsidRPr="00000000" w14:paraId="0000013D">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"Halifax Abuse Principle"</w:t>
            </w:r>
          </w:p>
        </w:tc>
        <w:tc>
          <w:tcPr/>
          <w:p w:rsidR="00000000" w:rsidDel="00000000" w:rsidP="00000000" w:rsidRDefault="00000000" w:rsidRPr="00000000" w14:paraId="0000013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principle explained in the CJEU Case C-255/02 Halifax and others;</w:t>
            </w:r>
          </w:p>
        </w:tc>
      </w:tr>
      <w:tr>
        <w:trPr>
          <w:cantSplit w:val="0"/>
          <w:tblHeader w:val="0"/>
        </w:trPr>
        <w:tc>
          <w:tcPr/>
          <w:p w:rsidR="00000000" w:rsidDel="00000000" w:rsidP="00000000" w:rsidRDefault="00000000" w:rsidRPr="00000000" w14:paraId="0000013F">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"HMRC"</w:t>
            </w:r>
          </w:p>
        </w:tc>
        <w:tc>
          <w:tcPr/>
          <w:p w:rsidR="00000000" w:rsidDel="00000000" w:rsidP="00000000" w:rsidRDefault="00000000" w:rsidRPr="00000000" w14:paraId="0000014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His Majesty’s Revenue and Customs;</w:t>
            </w:r>
          </w:p>
        </w:tc>
      </w:tr>
      <w:tr>
        <w:trPr>
          <w:cantSplit w:val="0"/>
          <w:tblHeader w:val="0"/>
        </w:trPr>
        <w:tc>
          <w:tcPr/>
          <w:p w:rsidR="00000000" w:rsidDel="00000000" w:rsidP="00000000" w:rsidRDefault="00000000" w:rsidRPr="00000000" w14:paraId="00000141">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Policy"</w:t>
            </w:r>
          </w:p>
        </w:tc>
        <w:tc>
          <w:tcPr/>
          <w:p w:rsidR="00000000" w:rsidDel="00000000" w:rsidP="00000000" w:rsidRDefault="00000000" w:rsidRPr="00000000" w14:paraId="0000014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rPr>
          <w:cantSplit w:val="0"/>
          <w:tblHeader w:val="0"/>
        </w:trPr>
        <w:tc>
          <w:tcPr/>
          <w:p w:rsidR="00000000" w:rsidDel="00000000" w:rsidP="00000000" w:rsidRDefault="00000000" w:rsidRPr="00000000" w14:paraId="00000143">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w:t>
            </w:r>
          </w:p>
        </w:tc>
        <w:tc>
          <w:tcPr/>
          <w:p w:rsidR="00000000" w:rsidDel="00000000" w:rsidP="00000000" w:rsidRDefault="00000000" w:rsidRPr="00000000" w14:paraId="0000014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of the impact of a Variation request by the Relevant Authority completed in good faith, including:</w:t>
            </w:r>
          </w:p>
          <w:p w:rsidR="00000000" w:rsidDel="00000000" w:rsidP="00000000" w:rsidRDefault="00000000" w:rsidRPr="00000000" w14:paraId="00000145">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146">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details of the cost of implementing the proposed Variation;</w:t>
            </w:r>
          </w:p>
          <w:p w:rsidR="00000000" w:rsidDel="00000000" w:rsidP="00000000" w:rsidRDefault="00000000" w:rsidRPr="00000000" w14:paraId="00000147">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00000" w:rsidDel="00000000" w:rsidP="00000000" w:rsidRDefault="00000000" w:rsidRPr="00000000" w14:paraId="00000148">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 timetable for the implementation, together with any proposals for the testing of the Variation; and</w:t>
            </w:r>
          </w:p>
          <w:p w:rsidR="00000000" w:rsidDel="00000000" w:rsidP="00000000" w:rsidRDefault="00000000" w:rsidRPr="00000000" w14:paraId="00000149">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such other information as the Relevant Authority may reasonably request in (or in response to) the Variation request;</w:t>
            </w:r>
          </w:p>
        </w:tc>
      </w:tr>
      <w:tr>
        <w:trPr>
          <w:cantSplit w:val="0"/>
          <w:tblHeader w:val="0"/>
        </w:trPr>
        <w:tc>
          <w:tcPr/>
          <w:p w:rsidR="00000000" w:rsidDel="00000000" w:rsidP="00000000" w:rsidRDefault="00000000" w:rsidRPr="00000000" w14:paraId="0000014A">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"Implementation Plan"</w:t>
            </w:r>
          </w:p>
        </w:tc>
        <w:tc>
          <w:tcPr/>
          <w:p w:rsidR="00000000" w:rsidDel="00000000" w:rsidP="00000000" w:rsidRDefault="00000000" w:rsidRPr="00000000" w14:paraId="0000014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for provision of the Deliverables set out in Call-Off Schedule 13 (Implementation Plan and Testing) where that Schedule is used or otherwise as agreed between the Supplier and the Buyer;</w:t>
            </w:r>
          </w:p>
        </w:tc>
      </w:tr>
      <w:tr>
        <w:trPr>
          <w:cantSplit w:val="0"/>
          <w:tblHeader w:val="0"/>
        </w:trPr>
        <w:tc>
          <w:tcPr/>
          <w:p w:rsidR="00000000" w:rsidDel="00000000" w:rsidP="00000000" w:rsidRDefault="00000000" w:rsidRPr="00000000" w14:paraId="0000014C">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"Indemnifier"</w:t>
            </w:r>
          </w:p>
        </w:tc>
        <w:tc>
          <w:tcPr/>
          <w:p w:rsidR="00000000" w:rsidDel="00000000" w:rsidP="00000000" w:rsidRDefault="00000000" w:rsidRPr="00000000" w14:paraId="0000014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from whom an indemnity is sought under this Contract;</w:t>
            </w:r>
          </w:p>
        </w:tc>
      </w:tr>
      <w:tr>
        <w:trPr>
          <w:cantSplit w:val="0"/>
          <w:tblHeader w:val="0"/>
        </w:trPr>
        <w:tc>
          <w:tcPr/>
          <w:p w:rsidR="00000000" w:rsidDel="00000000" w:rsidP="00000000" w:rsidRDefault="00000000" w:rsidRPr="00000000" w14:paraId="0000014E">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w:t>
            </w:r>
          </w:p>
        </w:tc>
        <w:tc>
          <w:tcPr/>
          <w:p w:rsidR="00000000" w:rsidDel="00000000" w:rsidP="00000000" w:rsidRDefault="00000000" w:rsidRPr="00000000" w14:paraId="0000014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color w:val="000000"/>
                <w:sz w:val="24"/>
                <w:szCs w:val="24"/>
                <w:rtl w:val="0"/>
              </w:rPr>
              <w:t xml:space="preserve">Independent Controller</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150">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"Indexation"</w:t>
            </w:r>
          </w:p>
        </w:tc>
        <w:tc>
          <w:tcPr/>
          <w:p w:rsidR="00000000" w:rsidDel="00000000" w:rsidP="00000000" w:rsidRDefault="00000000" w:rsidRPr="00000000" w14:paraId="0000015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adjustment of an amount or sum in accordance with Framework Schedule 3 (Framework Prices) and the relevant Order Form;</w:t>
            </w:r>
          </w:p>
        </w:tc>
      </w:tr>
      <w:tr>
        <w:trPr>
          <w:cantSplit w:val="0"/>
          <w:tblHeader w:val="0"/>
        </w:trPr>
        <w:tc>
          <w:tcPr/>
          <w:p w:rsidR="00000000" w:rsidDel="00000000" w:rsidP="00000000" w:rsidRDefault="00000000" w:rsidRPr="00000000" w14:paraId="00000152">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w:t>
            </w:r>
          </w:p>
        </w:tc>
        <w:tc>
          <w:tcPr/>
          <w:p w:rsidR="00000000" w:rsidDel="00000000" w:rsidP="00000000" w:rsidRDefault="00000000" w:rsidRPr="00000000" w14:paraId="0000015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under section 84 of the Freedom of Information Act 2000;</w:t>
            </w:r>
          </w:p>
        </w:tc>
      </w:tr>
      <w:tr>
        <w:trPr>
          <w:cantSplit w:val="0"/>
          <w:tblHeader w:val="0"/>
        </w:trPr>
        <w:tc>
          <w:tcPr/>
          <w:p w:rsidR="00000000" w:rsidDel="00000000" w:rsidP="00000000" w:rsidRDefault="00000000" w:rsidRPr="00000000" w14:paraId="00000154">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Commissioner"</w:t>
            </w:r>
          </w:p>
        </w:tc>
        <w:tc>
          <w:tcPr/>
          <w:p w:rsidR="00000000" w:rsidDel="00000000" w:rsidP="00000000" w:rsidRDefault="00000000" w:rsidRPr="00000000" w14:paraId="0000015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p w:rsidR="00000000" w:rsidDel="00000000" w:rsidP="00000000" w:rsidRDefault="00000000" w:rsidRPr="00000000" w14:paraId="00000156">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"Initial Period"</w:t>
            </w:r>
          </w:p>
        </w:tc>
        <w:tc>
          <w:tcPr/>
          <w:p w:rsidR="00000000" w:rsidDel="00000000" w:rsidP="00000000" w:rsidRDefault="00000000" w:rsidRPr="00000000" w14:paraId="0000015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a Contract specified in the Framework Award Form or the Order Form, as the context requires;</w:t>
            </w:r>
          </w:p>
        </w:tc>
      </w:tr>
      <w:tr>
        <w:trPr>
          <w:cantSplit w:val="0"/>
          <w:tblHeader w:val="0"/>
        </w:trPr>
        <w:tc>
          <w:tcPr/>
          <w:p w:rsidR="00000000" w:rsidDel="00000000" w:rsidP="00000000" w:rsidRDefault="00000000" w:rsidRPr="00000000" w14:paraId="00000158">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"Insolvency Event"</w:t>
            </w:r>
          </w:p>
        </w:tc>
        <w:tc>
          <w:tcPr/>
          <w:p w:rsidR="00000000" w:rsidDel="00000000" w:rsidP="00000000" w:rsidRDefault="00000000" w:rsidRPr="00000000" w14:paraId="0000015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respect to any person, means:</w:t>
            </w:r>
          </w:p>
          <w:p w:rsidR="00000000" w:rsidDel="00000000" w:rsidP="00000000" w:rsidRDefault="00000000" w:rsidRPr="00000000" w14:paraId="0000015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15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(being a company or a LLP) is deemed unable to pay its debts within the meaning of section 123 of the Insolvency Act 1986, or</w:t>
            </w:r>
          </w:p>
          <w:p w:rsidR="00000000" w:rsidDel="00000000" w:rsidP="00000000" w:rsidRDefault="00000000" w:rsidRPr="00000000" w14:paraId="0000015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(being a partnership) is deemed unable to pay its debts within the meaning of section 222 of the Insolvency Act 1986;</w:t>
            </w:r>
          </w:p>
          <w:p w:rsidR="00000000" w:rsidDel="00000000" w:rsidP="00000000" w:rsidRDefault="00000000" w:rsidRPr="00000000" w14:paraId="0000015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5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15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16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 that person suspends or ceases, or threatens to suspend or cease, carrying on all or a substantial part of its business;</w:t>
            </w:r>
          </w:p>
          <w:p w:rsidR="00000000" w:rsidDel="00000000" w:rsidP="00000000" w:rsidRDefault="00000000" w:rsidRPr="00000000" w14:paraId="0000016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 where that person is a company, a LLP or a partnership:</w:t>
            </w:r>
          </w:p>
          <w:p w:rsidR="00000000" w:rsidDel="00000000" w:rsidP="00000000" w:rsidRDefault="00000000" w:rsidRPr="00000000" w14:paraId="0000016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16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16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16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 any event occurs, or proceeding is taken, with respect to that person in any jurisdiction to which it is subject that has an effect equivalent or similar to any of the events mentioned above;</w:t>
            </w:r>
          </w:p>
        </w:tc>
      </w:tr>
      <w:tr>
        <w:trPr>
          <w:cantSplit w:val="0"/>
          <w:tblHeader w:val="0"/>
        </w:trPr>
        <w:tc>
          <w:tcPr/>
          <w:p w:rsidR="00000000" w:rsidDel="00000000" w:rsidP="00000000" w:rsidRDefault="00000000" w:rsidRPr="00000000" w14:paraId="00000167">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"Installation Works"</w:t>
            </w:r>
          </w:p>
        </w:tc>
        <w:tc>
          <w:tcPr/>
          <w:p w:rsidR="00000000" w:rsidDel="00000000" w:rsidP="00000000" w:rsidRDefault="00000000" w:rsidRPr="00000000" w14:paraId="0000016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works which the Supplier is to carry out at the beginning of the Call-Off Contract Period to install the Goods in accordance with the Call-Off Contract;</w:t>
            </w:r>
          </w:p>
        </w:tc>
      </w:tr>
      <w:tr>
        <w:trPr>
          <w:cantSplit w:val="0"/>
          <w:tblHeader w:val="0"/>
        </w:trPr>
        <w:tc>
          <w:tcPr/>
          <w:p w:rsidR="00000000" w:rsidDel="00000000" w:rsidP="00000000" w:rsidRDefault="00000000" w:rsidRPr="00000000" w14:paraId="00000169">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 or "IPR"</w:t>
            </w:r>
          </w:p>
        </w:tc>
        <w:tc>
          <w:tcPr/>
          <w:p w:rsidR="00000000" w:rsidDel="00000000" w:rsidP="00000000" w:rsidRDefault="00000000" w:rsidRPr="00000000" w14:paraId="0000016A">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000000" w:rsidDel="00000000" w:rsidP="00000000" w:rsidRDefault="00000000" w:rsidRPr="00000000" w14:paraId="0000016B">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16C">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all other rights having equivalent or similar effect in any country or jurisdiction;</w:t>
            </w:r>
          </w:p>
        </w:tc>
      </w:tr>
      <w:tr>
        <w:trPr>
          <w:cantSplit w:val="0"/>
          <w:tblHeader w:val="0"/>
        </w:trPr>
        <w:tc>
          <w:tcPr/>
          <w:p w:rsidR="00000000" w:rsidDel="00000000" w:rsidP="00000000" w:rsidRDefault="00000000" w:rsidRPr="00000000" w14:paraId="0000016D">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"Invoicing Address"</w:t>
            </w:r>
          </w:p>
        </w:tc>
        <w:tc>
          <w:tcPr/>
          <w:p w:rsidR="00000000" w:rsidDel="00000000" w:rsidP="00000000" w:rsidRDefault="00000000" w:rsidRPr="00000000" w14:paraId="0000016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address to which the Supplier shall invoice the Buyer as specified in the Order Form;</w:t>
            </w:r>
          </w:p>
        </w:tc>
      </w:tr>
      <w:tr>
        <w:trPr>
          <w:cantSplit w:val="0"/>
          <w:tblHeader w:val="0"/>
        </w:trPr>
        <w:tc>
          <w:tcPr/>
          <w:p w:rsidR="00000000" w:rsidDel="00000000" w:rsidP="00000000" w:rsidRDefault="00000000" w:rsidRPr="00000000" w14:paraId="0000016F">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"IPR Claim"</w:t>
            </w:r>
          </w:p>
        </w:tc>
        <w:tc>
          <w:tcPr/>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p w:rsidR="00000000" w:rsidDel="00000000" w:rsidP="00000000" w:rsidRDefault="00000000" w:rsidRPr="00000000" w14:paraId="00000171">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"IR35"</w:t>
            </w:r>
          </w:p>
        </w:tc>
        <w:tc>
          <w:tcPr/>
          <w:p w:rsidR="00000000" w:rsidDel="00000000" w:rsidP="00000000" w:rsidRDefault="00000000" w:rsidRPr="00000000" w14:paraId="0000017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off-payroll rules requiring individuals who work through their company pay the same income tax and National Insurance contributions as an employee which can be found online at: </w:t>
            </w:r>
            <w:hyperlink r:id="rId6">
              <w:r w:rsidDel="00000000" w:rsidR="00000000" w:rsidRPr="00000000">
                <w:rPr>
                  <w:rFonts w:ascii="Arial" w:cs="Arial" w:eastAsia="Arial" w:hAnsi="Arial"/>
                  <w:color w:val="0000ff"/>
                  <w:sz w:val="24"/>
                  <w:szCs w:val="24"/>
                  <w:u w:val="single"/>
                  <w:rtl w:val="0"/>
                </w:rPr>
                <w:t xml:space="preserve">https://www.gov.uk/guidance/ir35-find-out-if-it-applies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73">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 Agreement”</w:t>
            </w:r>
          </w:p>
        </w:tc>
        <w:tc>
          <w:tcPr/>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i w:val="1"/>
                <w:color w:val="000000"/>
                <w:sz w:val="24"/>
                <w:szCs w:val="24"/>
                <w:rtl w:val="0"/>
              </w:rPr>
              <w:t xml:space="preserve">Processing Data</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75">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Controllers”</w:t>
            </w:r>
          </w:p>
        </w:tc>
        <w:tc>
          <w:tcPr/>
          <w:p w:rsidR="00000000" w:rsidDel="00000000" w:rsidP="00000000" w:rsidRDefault="00000000" w:rsidRPr="00000000" w14:paraId="0000017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177">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Staff"</w:t>
            </w:r>
          </w:p>
        </w:tc>
        <w:tc>
          <w:tcPr/>
          <w:p w:rsidR="00000000" w:rsidDel="00000000" w:rsidP="00000000" w:rsidRDefault="00000000" w:rsidRPr="00000000" w14:paraId="0000017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individuals (if any) identified as such in the Order Form;</w:t>
            </w:r>
          </w:p>
        </w:tc>
      </w:tr>
      <w:tr>
        <w:trPr>
          <w:cantSplit w:val="0"/>
          <w:trHeight w:val="357" w:hRule="atLeast"/>
          <w:tblHeader w:val="0"/>
        </w:trPr>
        <w:tc>
          <w:tcPr/>
          <w:p w:rsidR="00000000" w:rsidDel="00000000" w:rsidP="00000000" w:rsidRDefault="00000000" w:rsidRPr="00000000" w14:paraId="00000179">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w:t>
            </w:r>
          </w:p>
        </w:tc>
        <w:tc>
          <w:tcPr/>
          <w:p w:rsidR="00000000" w:rsidDel="00000000" w:rsidP="00000000" w:rsidRDefault="00000000" w:rsidRPr="00000000" w14:paraId="0000017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Sub-Contract with a Key Subcontractor;</w:t>
            </w:r>
          </w:p>
        </w:tc>
      </w:tr>
      <w:tr>
        <w:trPr>
          <w:cantSplit w:val="0"/>
          <w:trHeight w:val="426" w:hRule="atLeast"/>
          <w:tblHeader w:val="0"/>
        </w:trPr>
        <w:tc>
          <w:tcPr/>
          <w:p w:rsidR="00000000" w:rsidDel="00000000" w:rsidP="00000000" w:rsidRDefault="00000000" w:rsidRPr="00000000" w14:paraId="0000017B">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w:t>
            </w:r>
          </w:p>
        </w:tc>
        <w:tc>
          <w:tcPr/>
          <w:p w:rsidR="00000000" w:rsidDel="00000000" w:rsidP="00000000" w:rsidRDefault="00000000" w:rsidRPr="00000000" w14:paraId="0000017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Subcontractor:</w:t>
            </w:r>
          </w:p>
          <w:p w:rsidR="00000000" w:rsidDel="00000000" w:rsidP="00000000" w:rsidRDefault="00000000" w:rsidRPr="00000000" w14:paraId="0000017D">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which is relied upon to deliver any work package within the Deliverables in their entirety; and/or</w:t>
            </w:r>
          </w:p>
          <w:p w:rsidR="00000000" w:rsidDel="00000000" w:rsidP="00000000" w:rsidRDefault="00000000" w:rsidRPr="00000000" w14:paraId="0000017E">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17F">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180">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list all such Key Subcontractors in section 19 of the Framework Award Form and in the Key Subcontractor Section in Order Form;</w:t>
            </w:r>
          </w:p>
        </w:tc>
      </w:tr>
      <w:tr>
        <w:trPr>
          <w:cantSplit w:val="0"/>
          <w:tblHeader w:val="0"/>
        </w:trPr>
        <w:tc>
          <w:tcPr/>
          <w:p w:rsidR="00000000" w:rsidDel="00000000" w:rsidP="00000000" w:rsidRDefault="00000000" w:rsidRPr="00000000" w14:paraId="00000181">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"Know-How"</w:t>
            </w:r>
          </w:p>
        </w:tc>
        <w:tc>
          <w:tcPr/>
          <w:p w:rsidR="00000000" w:rsidDel="00000000" w:rsidP="00000000" w:rsidRDefault="00000000" w:rsidRPr="00000000" w14:paraId="0000018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p w:rsidR="00000000" w:rsidDel="00000000" w:rsidP="00000000" w:rsidRDefault="00000000" w:rsidRPr="00000000" w14:paraId="00000183">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"Law"</w:t>
            </w:r>
          </w:p>
        </w:tc>
        <w:tc>
          <w:tcPr/>
          <w:p w:rsidR="00000000" w:rsidDel="00000000" w:rsidP="00000000" w:rsidRDefault="00000000" w:rsidRPr="00000000" w14:paraId="0000018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trPr>
          <w:cantSplit w:val="0"/>
          <w:tblHeader w:val="0"/>
        </w:trPr>
        <w:tc>
          <w:tcPr/>
          <w:p w:rsidR="00000000" w:rsidDel="00000000" w:rsidP="00000000" w:rsidRDefault="00000000" w:rsidRPr="00000000" w14:paraId="00000185">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"Losses"</w:t>
            </w:r>
          </w:p>
        </w:tc>
        <w:tc>
          <w:tcPr/>
          <w:p w:rsidR="00000000" w:rsidDel="00000000" w:rsidP="00000000" w:rsidRDefault="00000000" w:rsidRPr="00000000" w14:paraId="0000018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Del="00000000" w:rsidR="00000000" w:rsidRPr="00000000">
              <w:rPr>
                <w:rFonts w:ascii="Arial" w:cs="Arial" w:eastAsia="Arial" w:hAnsi="Arial"/>
                <w:b w:val="1"/>
                <w:color w:val="000000"/>
                <w:sz w:val="24"/>
                <w:szCs w:val="24"/>
                <w:rtl w:val="0"/>
              </w:rPr>
              <w:t xml:space="preserve">Loss</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87">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"Lots"</w:t>
            </w:r>
          </w:p>
        </w:tc>
        <w:tc>
          <w:tcPr/>
          <w:p w:rsidR="00000000" w:rsidDel="00000000" w:rsidP="00000000" w:rsidRDefault="00000000" w:rsidRPr="00000000" w14:paraId="00000188">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right="18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lots specified in Framework Schedule 1 (Specification), if applicable;</w:t>
            </w:r>
          </w:p>
        </w:tc>
      </w:tr>
      <w:tr>
        <w:trPr>
          <w:cantSplit w:val="0"/>
          <w:tblHeader w:val="0"/>
        </w:trPr>
        <w:tc>
          <w:tcPr/>
          <w:p w:rsidR="00000000" w:rsidDel="00000000" w:rsidP="00000000" w:rsidRDefault="00000000" w:rsidRPr="00000000" w14:paraId="00000189">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18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specified in the Framework Award Form payable by the Supplier to CCS in accordance with Framework Schedule 5 (Management Charges and Information);</w:t>
            </w:r>
          </w:p>
        </w:tc>
      </w:tr>
      <w:tr>
        <w:trPr>
          <w:cantSplit w:val="0"/>
          <w:tblHeader w:val="0"/>
        </w:trPr>
        <w:tc>
          <w:tcPr/>
          <w:p w:rsidR="00000000" w:rsidDel="00000000" w:rsidP="00000000" w:rsidRDefault="00000000" w:rsidRPr="00000000" w14:paraId="0000018B">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Information" or “MI”</w:t>
            </w:r>
          </w:p>
        </w:tc>
        <w:tc>
          <w:tcPr/>
          <w:p w:rsidR="00000000" w:rsidDel="00000000" w:rsidP="00000000" w:rsidRDefault="00000000" w:rsidRPr="00000000" w14:paraId="0000018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management information specified in Framework Schedule 5 (Management Charges and Information);</w:t>
            </w:r>
          </w:p>
        </w:tc>
      </w:tr>
      <w:tr>
        <w:trPr>
          <w:cantSplit w:val="0"/>
          <w:tblHeader w:val="0"/>
        </w:trPr>
        <w:tc>
          <w:tcPr/>
          <w:p w:rsidR="00000000" w:rsidDel="00000000" w:rsidP="00000000" w:rsidRDefault="00000000" w:rsidRPr="00000000" w14:paraId="0000018D">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Default”</w:t>
            </w:r>
          </w:p>
        </w:tc>
        <w:tc>
          <w:tcPr/>
          <w:p w:rsidR="00000000" w:rsidDel="00000000" w:rsidP="00000000" w:rsidRDefault="00000000" w:rsidRPr="00000000" w14:paraId="0000018E">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222222"/>
                <w:sz w:val="24"/>
                <w:szCs w:val="24"/>
                <w:rtl w:val="0"/>
              </w:rPr>
              <w:t xml:space="preserve">means when</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w:cs="Arial" w:eastAsia="Arial" w:hAnsi="Arial"/>
                <w:color w:val="000000"/>
                <w:sz w:val="24"/>
                <w:szCs w:val="24"/>
                <w:rtl w:val="0"/>
              </w:rPr>
              <w:t xml:space="preserve">two (2) MI Reports are not provided in any rolling six (6) month period</w:t>
            </w:r>
          </w:p>
        </w:tc>
      </w:tr>
      <w:tr>
        <w:trPr>
          <w:cantSplit w:val="0"/>
          <w:tblHeader w:val="0"/>
        </w:trPr>
        <w:tc>
          <w:tcPr/>
          <w:p w:rsidR="00000000" w:rsidDel="00000000" w:rsidP="00000000" w:rsidRDefault="00000000" w:rsidRPr="00000000" w14:paraId="0000018F">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Failure"</w:t>
            </w:r>
          </w:p>
        </w:tc>
        <w:tc>
          <w:tcPr/>
          <w:p w:rsidR="00000000" w:rsidDel="00000000" w:rsidP="00000000" w:rsidRDefault="00000000" w:rsidRPr="00000000" w14:paraId="00000190">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when an MI report:</w:t>
            </w:r>
          </w:p>
          <w:p w:rsidR="00000000" w:rsidDel="00000000" w:rsidP="00000000" w:rsidRDefault="00000000" w:rsidRPr="00000000" w14:paraId="00000191">
            <w:pPr>
              <w:numPr>
                <w:ilvl w:val="1"/>
                <w:numId w:val="12"/>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contains any material errors or material omissions or a missing mandatory field; or  </w:t>
            </w:r>
          </w:p>
          <w:p w:rsidR="00000000" w:rsidDel="00000000" w:rsidP="00000000" w:rsidRDefault="00000000" w:rsidRPr="00000000" w14:paraId="00000192">
            <w:pPr>
              <w:numPr>
                <w:ilvl w:val="1"/>
                <w:numId w:val="12"/>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720" w:hanging="544"/>
              <w:jc w:val="both"/>
              <w:rPr>
                <w:sz w:val="24"/>
                <w:szCs w:val="24"/>
              </w:rPr>
            </w:pPr>
            <w:r w:rsidDel="00000000" w:rsidR="00000000" w:rsidRPr="00000000">
              <w:rPr>
                <w:rFonts w:ascii="Arial" w:cs="Arial" w:eastAsia="Arial" w:hAnsi="Arial"/>
                <w:color w:val="000000"/>
                <w:sz w:val="24"/>
                <w:szCs w:val="24"/>
                <w:rtl w:val="0"/>
              </w:rPr>
              <w:t xml:space="preserve">is submitted using an incorrect MI reporting Template; or </w:t>
            </w:r>
          </w:p>
          <w:p w:rsidR="00000000" w:rsidDel="00000000" w:rsidP="00000000" w:rsidRDefault="00000000" w:rsidRPr="00000000" w14:paraId="00000193">
            <w:pPr>
              <w:numPr>
                <w:ilvl w:val="1"/>
                <w:numId w:val="12"/>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720" w:hanging="544"/>
              <w:rPr>
                <w:sz w:val="24"/>
                <w:szCs w:val="24"/>
              </w:rPr>
            </w:pPr>
            <w:r w:rsidDel="00000000" w:rsidR="00000000" w:rsidRPr="00000000">
              <w:rPr>
                <w:rFonts w:ascii="Arial" w:cs="Arial" w:eastAsia="Arial" w:hAnsi="Arial"/>
                <w:color w:val="000000"/>
                <w:sz w:val="24"/>
                <w:szCs w:val="24"/>
                <w:rtl w:val="0"/>
              </w:rPr>
              <w:t xml:space="preserve">is not submitted by the reporting date (including where a declaration of no business should have been filed);</w:t>
            </w:r>
          </w:p>
        </w:tc>
      </w:tr>
      <w:tr>
        <w:trPr>
          <w:cantSplit w:val="0"/>
          <w:tblHeader w:val="0"/>
        </w:trPr>
        <w:tc>
          <w:tcPr/>
          <w:p w:rsidR="00000000" w:rsidDel="00000000" w:rsidP="00000000" w:rsidRDefault="00000000" w:rsidRPr="00000000" w14:paraId="00000194">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w:t>
            </w:r>
          </w:p>
        </w:tc>
        <w:tc>
          <w:tcPr/>
          <w:p w:rsidR="00000000" w:rsidDel="00000000" w:rsidP="00000000" w:rsidRDefault="00000000" w:rsidRPr="00000000" w14:paraId="00000195">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report containing Management Information submitted to the Authority in accordance with Framework Schedule 5 (Management Charges and Information);</w:t>
            </w:r>
          </w:p>
        </w:tc>
      </w:tr>
      <w:tr>
        <w:trPr>
          <w:cantSplit w:val="0"/>
          <w:tblHeader w:val="0"/>
        </w:trPr>
        <w:tc>
          <w:tcPr/>
          <w:p w:rsidR="00000000" w:rsidDel="00000000" w:rsidP="00000000" w:rsidRDefault="00000000" w:rsidRPr="00000000" w14:paraId="00000196">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Reporting Template"</w:t>
            </w:r>
          </w:p>
        </w:tc>
        <w:tc>
          <w:tcPr/>
          <w:p w:rsidR="00000000" w:rsidDel="00000000" w:rsidP="00000000" w:rsidRDefault="00000000" w:rsidRPr="00000000" w14:paraId="00000197">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form of report set out in the Annex to Framework Schedule 5 (Management Charges and Information) setting out the information the Supplier is required to supply to the Authority;</w:t>
            </w:r>
          </w:p>
        </w:tc>
      </w:tr>
      <w:tr>
        <w:trPr>
          <w:cantSplit w:val="0"/>
          <w:tblHeader w:val="0"/>
        </w:trPr>
        <w:tc>
          <w:tcPr/>
          <w:p w:rsidR="00000000" w:rsidDel="00000000" w:rsidP="00000000" w:rsidRDefault="00000000" w:rsidRPr="00000000" w14:paraId="00000198">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w:t>
            </w:r>
          </w:p>
        </w:tc>
        <w:tc>
          <w:tcPr/>
          <w:p w:rsidR="00000000" w:rsidDel="00000000" w:rsidP="00000000" w:rsidRDefault="00000000" w:rsidRPr="00000000" w14:paraId="0000019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or task described in the Implementation Plan;</w:t>
            </w:r>
          </w:p>
        </w:tc>
      </w:tr>
      <w:tr>
        <w:trPr>
          <w:cantSplit w:val="0"/>
          <w:tblHeader w:val="0"/>
        </w:trPr>
        <w:tc>
          <w:tcPr/>
          <w:p w:rsidR="00000000" w:rsidDel="00000000" w:rsidP="00000000" w:rsidRDefault="00000000" w:rsidRPr="00000000" w14:paraId="0000019A">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Date"</w:t>
            </w:r>
          </w:p>
        </w:tc>
        <w:tc>
          <w:tcPr/>
          <w:p w:rsidR="00000000" w:rsidDel="00000000" w:rsidP="00000000" w:rsidRDefault="00000000" w:rsidRPr="00000000" w14:paraId="0000019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date set out against the relevant Milestone in the Implementation Plan by which the Milestone must be Achieved;</w:t>
            </w:r>
          </w:p>
        </w:tc>
      </w:tr>
      <w:tr>
        <w:trPr>
          <w:cantSplit w:val="0"/>
          <w:tblHeader w:val="0"/>
        </w:trPr>
        <w:tc>
          <w:tcPr/>
          <w:p w:rsidR="00000000" w:rsidDel="00000000" w:rsidP="00000000" w:rsidRDefault="00000000" w:rsidRPr="00000000" w14:paraId="0000019C">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"Month"</w:t>
            </w:r>
          </w:p>
        </w:tc>
        <w:tc>
          <w:tcPr/>
          <w:p w:rsidR="00000000" w:rsidDel="00000000" w:rsidP="00000000" w:rsidRDefault="00000000" w:rsidRPr="00000000" w14:paraId="0000019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calendar month and "</w:t>
            </w:r>
            <w:r w:rsidDel="00000000" w:rsidR="00000000" w:rsidRPr="00000000">
              <w:rPr>
                <w:rFonts w:ascii="Arial" w:cs="Arial" w:eastAsia="Arial" w:hAnsi="Arial"/>
                <w:b w:val="1"/>
                <w:color w:val="000000"/>
                <w:sz w:val="24"/>
                <w:szCs w:val="24"/>
                <w:rtl w:val="0"/>
              </w:rPr>
              <w:t xml:space="preserve">Monthly</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9E">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"National Insurance"</w:t>
            </w:r>
          </w:p>
        </w:tc>
        <w:tc>
          <w:tcPr/>
          <w:p w:rsidR="00000000" w:rsidDel="00000000" w:rsidP="00000000" w:rsidRDefault="00000000" w:rsidRPr="00000000" w14:paraId="0000019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contributions required by the Social Security Contributions and Benefits Act 1992 and made in accordance with the  Social Security (Contributions) Regulations 2001 (SI 2001/1004);</w:t>
            </w:r>
          </w:p>
        </w:tc>
      </w:tr>
      <w:tr>
        <w:trPr>
          <w:cantSplit w:val="0"/>
          <w:tblHeader w:val="0"/>
        </w:trPr>
        <w:tc>
          <w:tcPr/>
          <w:p w:rsidR="00000000" w:rsidDel="00000000" w:rsidP="00000000" w:rsidRDefault="00000000" w:rsidRPr="00000000" w14:paraId="000001A0">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IPR"</w:t>
            </w:r>
          </w:p>
        </w:tc>
        <w:tc>
          <w:tcPr/>
          <w:p w:rsidR="00000000" w:rsidDel="00000000" w:rsidP="00000000" w:rsidRDefault="00000000" w:rsidRPr="00000000" w14:paraId="000001A1">
            <w:pPr>
              <w:numPr>
                <w:ilvl w:val="1"/>
                <w:numId w:val="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IPR in items created by the Supplier (or by a third party on behalf of the Supplier) specifically for the purposes of a Contract and updates and amendments of these items including (but not limited to) database schema; and/or</w:t>
            </w:r>
          </w:p>
          <w:p w:rsidR="00000000" w:rsidDel="00000000" w:rsidP="00000000" w:rsidRDefault="00000000" w:rsidRPr="00000000" w14:paraId="000001A2">
            <w:pPr>
              <w:numPr>
                <w:ilvl w:val="1"/>
                <w:numId w:val="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IPR in or arising as a result of the performance of the Supplier’s obligations under a Contract and all updates and amendments to the same; </w:t>
            </w:r>
          </w:p>
          <w:p w:rsidR="00000000" w:rsidDel="00000000" w:rsidP="00000000" w:rsidRDefault="00000000" w:rsidRPr="00000000" w14:paraId="000001A3">
            <w:pPr>
              <w:tabs>
                <w:tab w:val="left" w:leader="none" w:pos="-179"/>
                <w:tab w:val="left" w:leader="none"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but shall not include:</w:t>
            </w:r>
          </w:p>
          <w:p w:rsidR="00000000" w:rsidDel="00000000" w:rsidP="00000000" w:rsidRDefault="00000000" w:rsidRPr="00000000" w14:paraId="000001A4">
            <w:pPr>
              <w:tabs>
                <w:tab w:val="left" w:leader="none" w:pos="-179"/>
                <w:tab w:val="left" w:leader="none"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the Supplier’s Existing IPR; or</w:t>
            </w:r>
          </w:p>
          <w:p w:rsidR="00000000" w:rsidDel="00000000" w:rsidP="00000000" w:rsidRDefault="00000000" w:rsidRPr="00000000" w14:paraId="000001A5">
            <w:pPr>
              <w:tabs>
                <w:tab w:val="left" w:leader="none" w:pos="-179"/>
                <w:tab w:val="left" w:leader="none"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 those working papers and any other internal documentation, whether digital or otherwise, developed by the Supplier for the provision of the Deliverables as the Supplier may reasonably retain in order to comply with its professional obligations;</w:t>
            </w:r>
          </w:p>
        </w:tc>
      </w:tr>
      <w:tr>
        <w:trPr>
          <w:cantSplit w:val="0"/>
          <w:tblHeader w:val="0"/>
        </w:trPr>
        <w:tc>
          <w:tcPr/>
          <w:p w:rsidR="00000000" w:rsidDel="00000000" w:rsidP="00000000" w:rsidRDefault="00000000" w:rsidRPr="00000000" w14:paraId="000001A6">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"Occasion of Tax Non–Compliance"</w:t>
            </w:r>
          </w:p>
        </w:tc>
        <w:tc>
          <w:tcPr/>
          <w:p w:rsidR="00000000" w:rsidDel="00000000" w:rsidP="00000000" w:rsidRDefault="00000000" w:rsidRPr="00000000" w14:paraId="000001A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w:t>
            </w:r>
          </w:p>
          <w:p w:rsidR="00000000" w:rsidDel="00000000" w:rsidP="00000000" w:rsidRDefault="00000000" w:rsidRPr="00000000" w14:paraId="000001A8">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is found on or after 1 April 2013 to be incorrect as a result of:</w:t>
            </w:r>
          </w:p>
          <w:p w:rsidR="00000000" w:rsidDel="00000000" w:rsidP="00000000" w:rsidRDefault="00000000" w:rsidRPr="00000000" w14:paraId="000001A9">
            <w:pPr>
              <w:numPr>
                <w:ilvl w:val="2"/>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1AA">
            <w:pPr>
              <w:numPr>
                <w:ilvl w:val="2"/>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1AB">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rPr>
          <w:cantSplit w:val="0"/>
          <w:tblHeader w:val="0"/>
        </w:trPr>
        <w:tc>
          <w:tcPr/>
          <w:p w:rsidR="00000000" w:rsidDel="00000000" w:rsidP="00000000" w:rsidRDefault="00000000" w:rsidRPr="00000000" w14:paraId="000001AC">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Book Data "</w:t>
            </w:r>
          </w:p>
        </w:tc>
        <w:tc>
          <w:tcPr/>
          <w:p w:rsidR="00000000" w:rsidDel="00000000" w:rsidP="00000000" w:rsidRDefault="00000000" w:rsidRPr="00000000" w14:paraId="000001A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1AE">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1AF">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operating expenditure relating to the provision of the Deliverables including an analysis showing:</w:t>
            </w:r>
          </w:p>
          <w:p w:rsidR="00000000" w:rsidDel="00000000" w:rsidP="00000000" w:rsidRDefault="00000000" w:rsidRPr="00000000" w14:paraId="000001B0">
            <w:pPr>
              <w:numPr>
                <w:ilvl w:val="2"/>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the unit costs and quantity of Goods and any other consumables and bought-in Deliverables;</w:t>
            </w:r>
          </w:p>
          <w:p w:rsidR="00000000" w:rsidDel="00000000" w:rsidP="00000000" w:rsidRDefault="00000000" w:rsidRPr="00000000" w14:paraId="000001B1">
            <w:pPr>
              <w:numPr>
                <w:ilvl w:val="2"/>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staff costs broken down into the number and grade/role of all Supplier Staff (free of any contingency) together with a list of agreed rates against each grade;</w:t>
            </w:r>
          </w:p>
          <w:p w:rsidR="00000000" w:rsidDel="00000000" w:rsidP="00000000" w:rsidRDefault="00000000" w:rsidRPr="00000000" w14:paraId="000001B2">
            <w:pPr>
              <w:numPr>
                <w:ilvl w:val="2"/>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a list of Costs underpinning those rates for each grade, being the agreed rate less the Supplier Profit Margin; and</w:t>
            </w:r>
          </w:p>
          <w:p w:rsidR="00000000" w:rsidDel="00000000" w:rsidP="00000000" w:rsidRDefault="00000000" w:rsidRPr="00000000" w14:paraId="000001B3">
            <w:pPr>
              <w:numPr>
                <w:ilvl w:val="2"/>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Reimbursable Expenses, if allowed under the Order Form; </w:t>
            </w:r>
          </w:p>
          <w:p w:rsidR="00000000" w:rsidDel="00000000" w:rsidP="00000000" w:rsidRDefault="00000000" w:rsidRPr="00000000" w14:paraId="000001B4">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sz w:val="24"/>
                <w:szCs w:val="24"/>
              </w:rPr>
            </w:pPr>
            <w:r w:rsidDel="00000000" w:rsidR="00000000" w:rsidRPr="00000000">
              <w:rPr>
                <w:rFonts w:ascii="Arial" w:cs="Arial" w:eastAsia="Arial" w:hAnsi="Arial"/>
                <w:color w:val="000000"/>
                <w:sz w:val="24"/>
                <w:szCs w:val="24"/>
                <w:rtl w:val="0"/>
              </w:rPr>
              <w:t xml:space="preserve">Overheads; </w:t>
            </w:r>
          </w:p>
          <w:p w:rsidR="00000000" w:rsidDel="00000000" w:rsidP="00000000" w:rsidRDefault="00000000" w:rsidRPr="00000000" w14:paraId="000001B5">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all interest, expenses and any other third party financing costs incurred in relation to the provision of the Deliverables;</w:t>
            </w:r>
          </w:p>
          <w:p w:rsidR="00000000" w:rsidDel="00000000" w:rsidP="00000000" w:rsidRDefault="00000000" w:rsidRPr="00000000" w14:paraId="000001B6">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the Supplier Profit achieved over the Framework Contract Period and on an annual basis;</w:t>
            </w:r>
          </w:p>
          <w:p w:rsidR="00000000" w:rsidDel="00000000" w:rsidP="00000000" w:rsidRDefault="00000000" w:rsidRPr="00000000" w14:paraId="000001B7">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1B8">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1B9">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the actual Costs profile for each Service Period;</w:t>
            </w:r>
          </w:p>
        </w:tc>
      </w:tr>
      <w:tr>
        <w:trPr>
          <w:cantSplit w:val="0"/>
          <w:tblHeader w:val="0"/>
        </w:trPr>
        <w:tc>
          <w:tcPr/>
          <w:p w:rsidR="00000000" w:rsidDel="00000000" w:rsidP="00000000" w:rsidRDefault="00000000" w:rsidRPr="00000000" w14:paraId="000001BA">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tc>
        <w:tc>
          <w:tcPr/>
          <w:p w:rsidR="00000000" w:rsidDel="00000000" w:rsidP="00000000" w:rsidRDefault="00000000" w:rsidRPr="00000000" w14:paraId="000001B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 order for the provision of the Deliverables placed by a Buyer with the Supplier under a Contract;</w:t>
            </w:r>
          </w:p>
        </w:tc>
      </w:tr>
      <w:tr>
        <w:trPr>
          <w:cantSplit w:val="0"/>
          <w:tblHeader w:val="0"/>
        </w:trPr>
        <w:tc>
          <w:tcPr/>
          <w:p w:rsidR="00000000" w:rsidDel="00000000" w:rsidP="00000000" w:rsidRDefault="00000000" w:rsidRPr="00000000" w14:paraId="000001BC">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w:t>
            </w:r>
          </w:p>
        </w:tc>
        <w:tc>
          <w:tcPr/>
          <w:p w:rsidR="00000000" w:rsidDel="00000000" w:rsidP="00000000" w:rsidRDefault="00000000" w:rsidRPr="00000000" w14:paraId="000001B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completed Order Form Template (or equivalent information issued by the Buyer) used to create a Call-Off Contract;</w:t>
            </w:r>
          </w:p>
        </w:tc>
      </w:tr>
      <w:tr>
        <w:trPr>
          <w:cantSplit w:val="0"/>
          <w:tblHeader w:val="0"/>
        </w:trPr>
        <w:tc>
          <w:tcPr/>
          <w:p w:rsidR="00000000" w:rsidDel="00000000" w:rsidP="00000000" w:rsidRDefault="00000000" w:rsidRPr="00000000" w14:paraId="000001BE">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 Template"</w:t>
            </w:r>
          </w:p>
        </w:tc>
        <w:tc>
          <w:tcPr/>
          <w:p w:rsidR="00000000" w:rsidDel="00000000" w:rsidP="00000000" w:rsidRDefault="00000000" w:rsidRPr="00000000" w14:paraId="000001B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template in Framework Schedule 6 (Order Form Template and Call-Off Schedules</w:t>
            </w:r>
            <w:r w:rsidDel="00000000" w:rsidR="00000000" w:rsidRPr="00000000">
              <w:rPr>
                <w:rFonts w:ascii="Arial" w:cs="Arial" w:eastAsia="Arial" w:hAnsi="Arial"/>
                <w:sz w:val="24"/>
                <w:szCs w:val="24"/>
                <w:rtl w:val="0"/>
              </w:rPr>
              <w:t xml:space="preserve">) or Framework Schedule 6a (Short Order Form Template and Call-Off Schedules);</w:t>
            </w:r>
            <w:r w:rsidDel="00000000" w:rsidR="00000000" w:rsidRPr="00000000">
              <w:rPr>
                <w:rtl w:val="0"/>
              </w:rPr>
            </w:r>
          </w:p>
        </w:tc>
      </w:tr>
      <w:tr>
        <w:trPr>
          <w:cantSplit w:val="0"/>
          <w:tblHeader w:val="0"/>
        </w:trPr>
        <w:tc>
          <w:tcPr/>
          <w:p w:rsidR="00000000" w:rsidDel="00000000" w:rsidP="00000000" w:rsidRDefault="00000000" w:rsidRPr="00000000" w14:paraId="000001C0">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Contracting Authority"</w:t>
            </w:r>
          </w:p>
        </w:tc>
        <w:tc>
          <w:tcPr/>
          <w:p w:rsidR="00000000" w:rsidDel="00000000" w:rsidP="00000000" w:rsidRDefault="00000000" w:rsidRPr="00000000" w14:paraId="000001C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actual or potential Buyer under the Framework Contract;</w:t>
            </w:r>
          </w:p>
        </w:tc>
      </w:tr>
      <w:tr>
        <w:trPr>
          <w:cantSplit w:val="0"/>
          <w:tblHeader w:val="0"/>
        </w:trPr>
        <w:tc>
          <w:tcPr/>
          <w:p w:rsidR="00000000" w:rsidDel="00000000" w:rsidP="00000000" w:rsidRDefault="00000000" w:rsidRPr="00000000" w14:paraId="000001C2">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"Overhead"</w:t>
            </w:r>
          </w:p>
        </w:tc>
        <w:tc>
          <w:tcPr/>
          <w:p w:rsidR="00000000" w:rsidDel="00000000" w:rsidP="00000000" w:rsidRDefault="00000000" w:rsidRPr="00000000" w14:paraId="000001C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rPr>
          <w:cantSplit w:val="0"/>
          <w:tblHeader w:val="0"/>
        </w:trPr>
        <w:tc>
          <w:tcPr/>
          <w:p w:rsidR="00000000" w:rsidDel="00000000" w:rsidP="00000000" w:rsidRDefault="00000000" w:rsidRPr="00000000" w14:paraId="000001C4">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“Parent Undertaking”</w:t>
            </w:r>
            <w:r w:rsidDel="00000000" w:rsidR="00000000" w:rsidRPr="00000000">
              <w:rPr>
                <w:rtl w:val="0"/>
              </w:rPr>
            </w:r>
          </w:p>
        </w:tc>
        <w:tc>
          <w:tcPr/>
          <w:p w:rsidR="00000000" w:rsidDel="00000000" w:rsidP="00000000" w:rsidRDefault="00000000" w:rsidRPr="00000000" w14:paraId="000001C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blHeader w:val="0"/>
        </w:trPr>
        <w:tc>
          <w:tcPr/>
          <w:p w:rsidR="00000000" w:rsidDel="00000000" w:rsidP="00000000" w:rsidRDefault="00000000" w:rsidRPr="00000000" w14:paraId="000001C6">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"Parliament"</w:t>
            </w:r>
          </w:p>
        </w:tc>
        <w:tc>
          <w:tcPr/>
          <w:p w:rsidR="00000000" w:rsidDel="00000000" w:rsidP="00000000" w:rsidRDefault="00000000" w:rsidRPr="00000000" w14:paraId="000001C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takes its natural meaning as interpreted by Law;</w:t>
            </w:r>
          </w:p>
        </w:tc>
      </w:tr>
      <w:tr>
        <w:trPr>
          <w:cantSplit w:val="0"/>
          <w:tblHeader w:val="0"/>
        </w:trPr>
        <w:tc>
          <w:tcPr/>
          <w:p w:rsidR="00000000" w:rsidDel="00000000" w:rsidP="00000000" w:rsidRDefault="00000000" w:rsidRPr="00000000" w14:paraId="000001C8">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"Party"</w:t>
            </w:r>
          </w:p>
        </w:tc>
        <w:tc>
          <w:tcPr/>
          <w:p w:rsidR="00000000" w:rsidDel="00000000" w:rsidP="00000000" w:rsidRDefault="00000000" w:rsidRPr="00000000" w14:paraId="000001C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context of the Framework Contract, CCS or the Supplier, and in the in the context of a Call-Off Contract the Buyer or the Supplier. "</w:t>
            </w:r>
            <w:r w:rsidDel="00000000" w:rsidR="00000000" w:rsidRPr="00000000">
              <w:rPr>
                <w:rFonts w:ascii="Arial" w:cs="Arial" w:eastAsia="Arial" w:hAnsi="Arial"/>
                <w:b w:val="1"/>
                <w:color w:val="000000"/>
                <w:sz w:val="24"/>
                <w:szCs w:val="24"/>
                <w:rtl w:val="0"/>
              </w:rPr>
              <w:t xml:space="preserve">Parties</w:t>
            </w:r>
            <w:r w:rsidDel="00000000" w:rsidR="00000000" w:rsidRPr="00000000">
              <w:rPr>
                <w:rFonts w:ascii="Arial" w:cs="Arial" w:eastAsia="Arial" w:hAnsi="Arial"/>
                <w:color w:val="000000"/>
                <w:sz w:val="24"/>
                <w:szCs w:val="24"/>
                <w:rtl w:val="0"/>
              </w:rPr>
              <w:t xml:space="preserve">" shall mean both of them where the context permits;</w:t>
            </w:r>
          </w:p>
        </w:tc>
      </w:tr>
      <w:tr>
        <w:trPr>
          <w:cantSplit w:val="0"/>
          <w:tblHeader w:val="0"/>
        </w:trPr>
        <w:tc>
          <w:tcPr/>
          <w:p w:rsidR="00000000" w:rsidDel="00000000" w:rsidP="00000000" w:rsidRDefault="00000000" w:rsidRPr="00000000" w14:paraId="000001CA">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Indicators" or "PIs"</w:t>
            </w:r>
          </w:p>
        </w:tc>
        <w:tc>
          <w:tcPr/>
          <w:p w:rsidR="00000000" w:rsidDel="00000000" w:rsidP="00000000" w:rsidRDefault="00000000" w:rsidRPr="00000000" w14:paraId="000001C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measurements and targets in respect of the Supplier’s performance of the Framework Contract set out in Framework Schedule 4 (Framework Management);</w:t>
            </w:r>
          </w:p>
        </w:tc>
      </w:tr>
      <w:tr>
        <w:trPr>
          <w:cantSplit w:val="0"/>
          <w:tblHeader w:val="0"/>
        </w:trPr>
        <w:tc>
          <w:tcPr/>
          <w:p w:rsidR="00000000" w:rsidDel="00000000" w:rsidP="00000000" w:rsidRDefault="00000000" w:rsidRPr="00000000" w14:paraId="000001CC">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w:t>
            </w:r>
          </w:p>
        </w:tc>
        <w:tc>
          <w:tcPr/>
          <w:p w:rsidR="00000000" w:rsidDel="00000000" w:rsidP="00000000" w:rsidRDefault="00000000" w:rsidRPr="00000000" w14:paraId="000001C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CE">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 Breach”</w:t>
            </w:r>
          </w:p>
        </w:tc>
        <w:tc>
          <w:tcPr/>
          <w:p w:rsidR="00000000" w:rsidDel="00000000" w:rsidP="00000000" w:rsidRDefault="00000000" w:rsidRPr="00000000" w14:paraId="000001C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that results, or may result, in unauthorised access to Personal Data held under this Contract, and/or actual or potential loss and/or destruction of Personal Data in breach of this Contract, including any Personal Data Breach as defined by UK GDPR;</w:t>
            </w:r>
          </w:p>
        </w:tc>
      </w:tr>
      <w:tr>
        <w:trPr>
          <w:cantSplit w:val="0"/>
          <w:tblHeader w:val="0"/>
        </w:trPr>
        <w:tc>
          <w:tcPr/>
          <w:p w:rsidR="00000000" w:rsidDel="00000000" w:rsidP="00000000" w:rsidRDefault="00000000" w:rsidRPr="00000000" w14:paraId="000001D0">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“Personnel”</w:t>
            </w:r>
          </w:p>
        </w:tc>
        <w:tc>
          <w:tcPr/>
          <w:p w:rsidR="00000000" w:rsidDel="00000000" w:rsidP="00000000" w:rsidRDefault="00000000" w:rsidRPr="00000000" w14:paraId="000001D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a Party and/or of any Subcontractor and/or Subprocessor engaged in the performance of its obligations under a Contract;</w:t>
            </w:r>
          </w:p>
        </w:tc>
      </w:tr>
      <w:tr>
        <w:trPr>
          <w:cantSplit w:val="0"/>
          <w:tblHeader w:val="0"/>
        </w:trPr>
        <w:tc>
          <w:tcPr/>
          <w:p w:rsidR="00000000" w:rsidDel="00000000" w:rsidP="00000000" w:rsidRDefault="00000000" w:rsidRPr="00000000" w14:paraId="000001D2">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"Prescribed Person"</w:t>
            </w:r>
          </w:p>
        </w:tc>
        <w:tc>
          <w:tcPr/>
          <w:p w:rsidR="00000000" w:rsidDel="00000000" w:rsidP="00000000" w:rsidRDefault="00000000" w:rsidRPr="00000000" w14:paraId="000001D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legal adviser, an MP or an appropriate body which a whistle-blower may make a disclosure to as detailed in ‘Whistleblowing: list of prescribed people and bodies’, 24 November 2016, available online at: </w:t>
            </w:r>
            <w:hyperlink r:id="rId7">
              <w:r w:rsidDel="00000000" w:rsidR="00000000" w:rsidRPr="00000000">
                <w:rPr>
                  <w:rFonts w:ascii="Arial" w:cs="Arial" w:eastAsia="Arial" w:hAnsi="Arial"/>
                  <w:color w:val="0000ff"/>
                  <w:sz w:val="24"/>
                  <w:szCs w:val="24"/>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D4">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“Processing”</w:t>
            </w:r>
          </w:p>
        </w:tc>
        <w:tc>
          <w:tcPr/>
          <w:p w:rsidR="00000000" w:rsidDel="00000000" w:rsidP="00000000" w:rsidRDefault="00000000" w:rsidRPr="00000000" w14:paraId="000001D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6">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w:t>
            </w:r>
          </w:p>
        </w:tc>
        <w:tc>
          <w:tcPr/>
          <w:p w:rsidR="00000000" w:rsidDel="00000000" w:rsidP="00000000" w:rsidRDefault="00000000" w:rsidRPr="00000000" w14:paraId="000001D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8">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w:t>
            </w:r>
          </w:p>
        </w:tc>
        <w:tc>
          <w:tcPr/>
          <w:p w:rsidR="00000000" w:rsidDel="00000000" w:rsidP="00000000" w:rsidRDefault="00000000" w:rsidRPr="00000000" w14:paraId="000001D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meeting between the Buyer Authorised Representative and the Supplier Authorised Representative; </w:t>
            </w:r>
          </w:p>
        </w:tc>
      </w:tr>
      <w:tr>
        <w:trPr>
          <w:cantSplit w:val="0"/>
          <w:tblHeader w:val="0"/>
        </w:trPr>
        <w:tc>
          <w:tcPr/>
          <w:p w:rsidR="00000000" w:rsidDel="00000000" w:rsidP="00000000" w:rsidRDefault="00000000" w:rsidRPr="00000000" w14:paraId="000001DA">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 Frequency"</w:t>
            </w:r>
          </w:p>
        </w:tc>
        <w:tc>
          <w:tcPr/>
          <w:p w:rsidR="00000000" w:rsidDel="00000000" w:rsidP="00000000" w:rsidRDefault="00000000" w:rsidRPr="00000000" w14:paraId="000001D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conduct a Progress Meeting in accordance with Clause 6.1 as specified in the Order Form;</w:t>
            </w:r>
          </w:p>
        </w:tc>
      </w:tr>
      <w:tr>
        <w:trPr>
          <w:cantSplit w:val="0"/>
          <w:tblHeader w:val="0"/>
        </w:trPr>
        <w:tc>
          <w:tcPr/>
          <w:p w:rsidR="00000000" w:rsidDel="00000000" w:rsidP="00000000" w:rsidRDefault="00000000" w:rsidRPr="00000000" w14:paraId="000001DC">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w:t>
            </w:r>
          </w:p>
        </w:tc>
        <w:tc>
          <w:tcPr/>
          <w:p w:rsidR="00000000" w:rsidDel="00000000" w:rsidP="00000000" w:rsidRDefault="00000000" w:rsidRPr="00000000" w14:paraId="000001D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provided by the Supplier indicating the steps taken to achieve Milestones or delivery dates;</w:t>
            </w:r>
          </w:p>
        </w:tc>
      </w:tr>
      <w:tr>
        <w:trPr>
          <w:cantSplit w:val="0"/>
          <w:tblHeader w:val="0"/>
        </w:trPr>
        <w:tc>
          <w:tcPr/>
          <w:p w:rsidR="00000000" w:rsidDel="00000000" w:rsidP="00000000" w:rsidRDefault="00000000" w:rsidRPr="00000000" w14:paraId="000001DE">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 Frequency”</w:t>
            </w:r>
          </w:p>
        </w:tc>
        <w:tc>
          <w:tcPr/>
          <w:p w:rsidR="00000000" w:rsidDel="00000000" w:rsidP="00000000" w:rsidRDefault="00000000" w:rsidRPr="00000000" w14:paraId="000001D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deliver Progress Reports in accordance with Clause 6.1 as specified in the Order Form;</w:t>
            </w:r>
          </w:p>
        </w:tc>
      </w:tr>
      <w:tr>
        <w:trPr>
          <w:cantSplit w:val="0"/>
          <w:tblHeader w:val="0"/>
        </w:trPr>
        <w:tc>
          <w:tcPr/>
          <w:p w:rsidR="00000000" w:rsidDel="00000000" w:rsidP="00000000" w:rsidRDefault="00000000" w:rsidRPr="00000000" w14:paraId="000001E0">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“Prohibited Acts”</w:t>
            </w:r>
          </w:p>
        </w:tc>
        <w:tc>
          <w:tcPr/>
          <w:p w:rsidR="00000000" w:rsidDel="00000000" w:rsidP="00000000" w:rsidRDefault="00000000" w:rsidRPr="00000000" w14:paraId="000001E1">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1E2">
            <w:pPr>
              <w:numPr>
                <w:ilvl w:val="2"/>
                <w:numId w:val="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induce that person to perform improperly a relevant function or activity; or</w:t>
            </w:r>
          </w:p>
          <w:p w:rsidR="00000000" w:rsidDel="00000000" w:rsidP="00000000" w:rsidRDefault="00000000" w:rsidRPr="00000000" w14:paraId="000001E3">
            <w:pPr>
              <w:numPr>
                <w:ilvl w:val="2"/>
                <w:numId w:val="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reward that person for improper performance of a relevant function or activity; </w:t>
            </w:r>
          </w:p>
          <w:p w:rsidR="00000000" w:rsidDel="00000000" w:rsidP="00000000" w:rsidRDefault="00000000" w:rsidRPr="00000000" w14:paraId="000001E4">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1E5">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sz w:val="24"/>
                <w:szCs w:val="24"/>
              </w:rPr>
            </w:pPr>
            <w:r w:rsidDel="00000000" w:rsidR="00000000" w:rsidRPr="00000000">
              <w:rPr>
                <w:rFonts w:ascii="Arial" w:cs="Arial" w:eastAsia="Arial" w:hAnsi="Arial"/>
                <w:color w:val="000000"/>
                <w:sz w:val="24"/>
                <w:szCs w:val="24"/>
                <w:rtl w:val="0"/>
              </w:rPr>
              <w:t xml:space="preserve">committing any offence:</w:t>
              <w:tab/>
            </w:r>
          </w:p>
          <w:p w:rsidR="00000000" w:rsidDel="00000000" w:rsidP="00000000" w:rsidRDefault="00000000" w:rsidRPr="00000000" w14:paraId="000001E6">
            <w:pPr>
              <w:numPr>
                <w:ilvl w:val="2"/>
                <w:numId w:val="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under the Bribery Act 2010 (or any legislation repealed or revoked by such Act); or</w:t>
            </w:r>
          </w:p>
          <w:p w:rsidR="00000000" w:rsidDel="00000000" w:rsidP="00000000" w:rsidRDefault="00000000" w:rsidRPr="00000000" w14:paraId="000001E7">
            <w:pPr>
              <w:numPr>
                <w:ilvl w:val="2"/>
                <w:numId w:val="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under legislation or common law concerning fraudulent acts; or</w:t>
            </w:r>
          </w:p>
          <w:p w:rsidR="00000000" w:rsidDel="00000000" w:rsidP="00000000" w:rsidRDefault="00000000" w:rsidRPr="00000000" w14:paraId="000001E8">
            <w:pPr>
              <w:numPr>
                <w:ilvl w:val="2"/>
                <w:numId w:val="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defrauding, attempting to defraud or conspiring to defraud a Buyer or other public body; or </w:t>
            </w:r>
          </w:p>
          <w:p w:rsidR="00000000" w:rsidDel="00000000" w:rsidP="00000000" w:rsidRDefault="00000000" w:rsidRPr="00000000" w14:paraId="000001E9">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any activity, practice or conduct which would constitute one of the offences listed under (c) above if such activity, practice or conduct had been carried out in the UK;</w:t>
            </w:r>
          </w:p>
        </w:tc>
      </w:tr>
      <w:tr>
        <w:trPr>
          <w:cantSplit w:val="0"/>
          <w:tblHeader w:val="0"/>
        </w:trPr>
        <w:tc>
          <w:tcPr/>
          <w:p w:rsidR="00000000" w:rsidDel="00000000" w:rsidP="00000000" w:rsidRDefault="00000000" w:rsidRPr="00000000" w14:paraId="000001EA">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“Protective Measures”</w:t>
            </w:r>
          </w:p>
        </w:tc>
        <w:tc>
          <w:tcPr/>
          <w:p w:rsidR="00000000" w:rsidDel="00000000" w:rsidP="00000000" w:rsidRDefault="00000000" w:rsidRPr="00000000" w14:paraId="000001E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trPr>
          <w:cantSplit w:val="0"/>
          <w:tblHeader w:val="0"/>
        </w:trPr>
        <w:tc>
          <w:tcPr/>
          <w:p w:rsidR="00000000" w:rsidDel="00000000" w:rsidP="00000000" w:rsidRDefault="00000000" w:rsidRPr="00000000" w14:paraId="000001EC">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“Recall”</w:t>
            </w:r>
          </w:p>
        </w:tc>
        <w:tc>
          <w:tcPr/>
          <w:p w:rsidR="00000000" w:rsidDel="00000000" w:rsidP="00000000" w:rsidRDefault="00000000" w:rsidRPr="00000000" w14:paraId="000001E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by the Supplier to return Goods to the Supplier or the manufacturer after the discovery of safety issues or defects (including defects in the right IPR rights) that might endanger health or hinder performance;</w:t>
            </w:r>
          </w:p>
        </w:tc>
      </w:tr>
      <w:tr>
        <w:trPr>
          <w:cantSplit w:val="0"/>
          <w:tblHeader w:val="0"/>
        </w:trPr>
        <w:tc>
          <w:tcPr/>
          <w:p w:rsidR="00000000" w:rsidDel="00000000" w:rsidP="00000000" w:rsidRDefault="00000000" w:rsidRPr="00000000" w14:paraId="000001EE">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"Recipient Party"</w:t>
            </w:r>
          </w:p>
        </w:tc>
        <w:tc>
          <w:tcPr/>
          <w:p w:rsidR="00000000" w:rsidDel="00000000" w:rsidP="00000000" w:rsidRDefault="00000000" w:rsidRPr="00000000" w14:paraId="000001E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which receives or obtains directly or indirectly Confidential Information;</w:t>
            </w:r>
          </w:p>
        </w:tc>
      </w:tr>
      <w:tr>
        <w:trPr>
          <w:cantSplit w:val="0"/>
          <w:tblHeader w:val="0"/>
        </w:trPr>
        <w:tc>
          <w:tcPr/>
          <w:p w:rsidR="00000000" w:rsidDel="00000000" w:rsidP="00000000" w:rsidRDefault="00000000" w:rsidRPr="00000000" w14:paraId="000001F0">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w:t>
            </w:r>
          </w:p>
        </w:tc>
        <w:tc>
          <w:tcPr/>
          <w:p w:rsidR="00000000" w:rsidDel="00000000" w:rsidP="00000000" w:rsidRDefault="00000000" w:rsidRPr="00000000" w14:paraId="000001F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1F2">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full details of the Default that has occurred, including a root cause analysis; </w:t>
            </w:r>
          </w:p>
          <w:p w:rsidR="00000000" w:rsidDel="00000000" w:rsidP="00000000" w:rsidRDefault="00000000" w:rsidRPr="00000000" w14:paraId="000001F3">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sz w:val="24"/>
                <w:szCs w:val="24"/>
              </w:rPr>
            </w:pPr>
            <w:r w:rsidDel="00000000" w:rsidR="00000000" w:rsidRPr="00000000">
              <w:rPr>
                <w:rFonts w:ascii="Arial" w:cs="Arial" w:eastAsia="Arial" w:hAnsi="Arial"/>
                <w:color w:val="000000"/>
                <w:sz w:val="24"/>
                <w:szCs w:val="24"/>
                <w:rtl w:val="0"/>
              </w:rPr>
              <w:t xml:space="preserve">the actual or anticipated effect of the Default; and</w:t>
            </w:r>
          </w:p>
          <w:p w:rsidR="00000000" w:rsidDel="00000000" w:rsidP="00000000" w:rsidRDefault="00000000" w:rsidRPr="00000000" w14:paraId="000001F4">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the steps which the Supplier proposes to take to rectify the Default (if applicable) and to prevent such Default from recurring, including timescales for such steps and for the rectification of the Default (where applicable);</w:t>
            </w:r>
          </w:p>
        </w:tc>
      </w:tr>
      <w:tr>
        <w:trPr>
          <w:cantSplit w:val="0"/>
          <w:tblHeader w:val="0"/>
        </w:trPr>
        <w:tc>
          <w:tcPr/>
          <w:p w:rsidR="00000000" w:rsidDel="00000000" w:rsidP="00000000" w:rsidRDefault="00000000" w:rsidRPr="00000000" w14:paraId="000001F5">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 Process"</w:t>
            </w:r>
          </w:p>
        </w:tc>
        <w:tc>
          <w:tcPr/>
          <w:p w:rsidR="00000000" w:rsidDel="00000000" w:rsidP="00000000" w:rsidRDefault="00000000" w:rsidRPr="00000000" w14:paraId="000001F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set out in Clause 10.3.1 to 10.3.4 (Rectification Plan Process); </w:t>
            </w:r>
          </w:p>
        </w:tc>
      </w:tr>
      <w:tr>
        <w:trPr>
          <w:cantSplit w:val="0"/>
          <w:tblHeader w:val="0"/>
        </w:trPr>
        <w:tc>
          <w:tcPr/>
          <w:p w:rsidR="00000000" w:rsidDel="00000000" w:rsidP="00000000" w:rsidRDefault="00000000" w:rsidRPr="00000000" w14:paraId="000001F7">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"Regulations"</w:t>
            </w:r>
          </w:p>
        </w:tc>
        <w:tc>
          <w:tcPr/>
          <w:p w:rsidR="00000000" w:rsidDel="00000000" w:rsidP="00000000" w:rsidRDefault="00000000" w:rsidRPr="00000000" w14:paraId="000001F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and/or the Public Contracts (Scotland) Regulations 2015 (as the context requires);</w:t>
            </w:r>
          </w:p>
        </w:tc>
      </w:tr>
      <w:tr>
        <w:trPr>
          <w:cantSplit w:val="0"/>
          <w:tblHeader w:val="0"/>
        </w:trPr>
        <w:tc>
          <w:tcPr/>
          <w:p w:rsidR="00000000" w:rsidDel="00000000" w:rsidP="00000000" w:rsidRDefault="00000000" w:rsidRPr="00000000" w14:paraId="000001F9">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"Reimbursable Expenses"</w:t>
            </w:r>
          </w:p>
        </w:tc>
        <w:tc>
          <w:tcPr/>
          <w:p w:rsidR="00000000" w:rsidDel="00000000" w:rsidP="00000000" w:rsidRDefault="00000000" w:rsidRPr="00000000" w14:paraId="000001F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1FB">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p>
          <w:p w:rsidR="00000000" w:rsidDel="00000000" w:rsidP="00000000" w:rsidRDefault="00000000" w:rsidRPr="00000000" w14:paraId="000001FC">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subsistence expenses incurred by Supplier Staff whilst performing the Services at their usual place of work, or to and from the premises at which the Services are principally to be performed;</w:t>
            </w:r>
          </w:p>
        </w:tc>
      </w:tr>
      <w:tr>
        <w:trPr>
          <w:cantSplit w:val="0"/>
          <w:tblHeader w:val="0"/>
        </w:trPr>
        <w:tc>
          <w:tcPr/>
          <w:p w:rsidR="00000000" w:rsidDel="00000000" w:rsidP="00000000" w:rsidRDefault="00000000" w:rsidRPr="00000000" w14:paraId="000001FD">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w:t>
            </w:r>
          </w:p>
        </w:tc>
        <w:tc>
          <w:tcPr/>
          <w:p w:rsidR="00000000" w:rsidDel="00000000" w:rsidP="00000000" w:rsidRDefault="00000000" w:rsidRPr="00000000" w14:paraId="000001F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Authority which is party to the Contract to which a right or obligation is owed, as the context requires; </w:t>
            </w:r>
          </w:p>
        </w:tc>
      </w:tr>
      <w:tr>
        <w:trPr>
          <w:cantSplit w:val="0"/>
          <w:tblHeader w:val="0"/>
        </w:trPr>
        <w:tc>
          <w:tcPr/>
          <w:p w:rsidR="00000000" w:rsidDel="00000000" w:rsidP="00000000" w:rsidRDefault="00000000" w:rsidRPr="00000000" w14:paraId="000001FF">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Authority's Confidential Information"</w:t>
            </w:r>
          </w:p>
        </w:tc>
        <w:tc>
          <w:tcPr/>
          <w:p w:rsidR="00000000" w:rsidDel="00000000" w:rsidP="00000000" w:rsidRDefault="00000000" w:rsidRPr="00000000" w14:paraId="00000200">
            <w:pPr>
              <w:numPr>
                <w:ilvl w:val="1"/>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201">
            <w:pPr>
              <w:numPr>
                <w:ilvl w:val="1"/>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20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the above;</w:t>
            </w:r>
          </w:p>
        </w:tc>
      </w:tr>
      <w:tr>
        <w:trPr>
          <w:cantSplit w:val="0"/>
          <w:tblHeader w:val="0"/>
        </w:trPr>
        <w:tc>
          <w:tcPr/>
          <w:p w:rsidR="00000000" w:rsidDel="00000000" w:rsidP="00000000" w:rsidRDefault="00000000" w:rsidRPr="00000000" w14:paraId="00000203">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Requirements"</w:t>
            </w:r>
          </w:p>
        </w:tc>
        <w:tc>
          <w:tcPr/>
          <w:p w:rsidR="00000000" w:rsidDel="00000000" w:rsidP="00000000" w:rsidRDefault="00000000" w:rsidRPr="00000000" w14:paraId="0000020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applicable Law relating to bribery, corruption and fraud, including the Bribery Act 2010 and any guidance issued by the Secretary of State pursuant to section 9 of the Bribery Act 2010;</w:t>
            </w:r>
          </w:p>
        </w:tc>
      </w:tr>
      <w:tr>
        <w:trPr>
          <w:cantSplit w:val="0"/>
          <w:tblHeader w:val="0"/>
        </w:trPr>
        <w:tc>
          <w:tcPr/>
          <w:p w:rsidR="00000000" w:rsidDel="00000000" w:rsidP="00000000" w:rsidRDefault="00000000" w:rsidRPr="00000000" w14:paraId="00000205">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Tax Authority"</w:t>
            </w:r>
          </w:p>
        </w:tc>
        <w:tc>
          <w:tcPr/>
          <w:p w:rsidR="00000000" w:rsidDel="00000000" w:rsidP="00000000" w:rsidRDefault="00000000" w:rsidRPr="00000000" w14:paraId="0000020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HMRC, or, if applicable, the tax authority in the jurisdiction in which the Supplier is established;</w:t>
            </w:r>
          </w:p>
        </w:tc>
      </w:tr>
      <w:tr>
        <w:trPr>
          <w:cantSplit w:val="0"/>
          <w:tblHeader w:val="0"/>
        </w:trPr>
        <w:tc>
          <w:tcPr/>
          <w:p w:rsidR="00000000" w:rsidDel="00000000" w:rsidP="00000000" w:rsidRDefault="00000000" w:rsidRPr="00000000" w14:paraId="00000207">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"Reminder Notice"</w:t>
            </w:r>
          </w:p>
        </w:tc>
        <w:tc>
          <w:tcPr/>
          <w:p w:rsidR="00000000" w:rsidDel="00000000" w:rsidP="00000000" w:rsidRDefault="00000000" w:rsidRPr="00000000" w14:paraId="00000208">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notice sent in accordance with Clause 10.5 given by the Supplier to the Buyer providing notification that payment has not been received on time; </w:t>
            </w:r>
          </w:p>
        </w:tc>
      </w:tr>
      <w:tr>
        <w:trPr>
          <w:cantSplit w:val="0"/>
          <w:tblHeader w:val="0"/>
        </w:trPr>
        <w:tc>
          <w:tcPr/>
          <w:p w:rsidR="00000000" w:rsidDel="00000000" w:rsidP="00000000" w:rsidRDefault="00000000" w:rsidRPr="00000000" w14:paraId="00000209">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Deliverables"</w:t>
            </w:r>
          </w:p>
        </w:tc>
        <w:tc>
          <w:tcPr/>
          <w:p w:rsidR="00000000" w:rsidDel="00000000" w:rsidP="00000000" w:rsidRDefault="00000000" w:rsidRPr="00000000" w14:paraId="0000020A">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rPr>
          <w:cantSplit w:val="0"/>
          <w:tblHeader w:val="0"/>
        </w:trPr>
        <w:tc>
          <w:tcPr/>
          <w:p w:rsidR="00000000" w:rsidDel="00000000" w:rsidP="00000000" w:rsidRDefault="00000000" w:rsidRPr="00000000" w14:paraId="0000020B">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Subcontractor"</w:t>
            </w:r>
          </w:p>
        </w:tc>
        <w:tc>
          <w:tcPr/>
          <w:p w:rsidR="00000000" w:rsidDel="00000000" w:rsidP="00000000" w:rsidRDefault="00000000" w:rsidRPr="00000000" w14:paraId="0000020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Subcontractor of the Replacement Supplier to whom Transferring Supplier Employees will transfer on a Service Transfer Date (or any Subcontractor of any such Subcontractor); </w:t>
            </w:r>
          </w:p>
        </w:tc>
      </w:tr>
      <w:tr>
        <w:trPr>
          <w:cantSplit w:val="0"/>
          <w:tblHeader w:val="0"/>
        </w:trPr>
        <w:tc>
          <w:tcPr/>
          <w:p w:rsidR="00000000" w:rsidDel="00000000" w:rsidP="00000000" w:rsidRDefault="00000000" w:rsidRPr="00000000" w14:paraId="0000020D">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Supplier"</w:t>
            </w:r>
          </w:p>
        </w:tc>
        <w:tc>
          <w:tcPr/>
          <w:p w:rsidR="00000000" w:rsidDel="00000000" w:rsidP="00000000" w:rsidRDefault="00000000" w:rsidRPr="00000000" w14:paraId="0000020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p w:rsidR="00000000" w:rsidDel="00000000" w:rsidP="00000000" w:rsidRDefault="00000000" w:rsidRPr="00000000" w14:paraId="0000020F">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"Request For Information"</w:t>
            </w:r>
          </w:p>
        </w:tc>
        <w:tc>
          <w:tcPr/>
          <w:p w:rsidR="00000000" w:rsidDel="00000000" w:rsidP="00000000" w:rsidRDefault="00000000" w:rsidRPr="00000000" w14:paraId="0000021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p w:rsidR="00000000" w:rsidDel="00000000" w:rsidP="00000000" w:rsidRDefault="00000000" w:rsidRPr="00000000" w14:paraId="00000211">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"Required Insurances"</w:t>
            </w:r>
          </w:p>
        </w:tc>
        <w:tc>
          <w:tcPr/>
          <w:p w:rsidR="00000000" w:rsidDel="00000000" w:rsidP="00000000" w:rsidRDefault="00000000" w:rsidRPr="00000000" w14:paraId="0000021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required by Joint Schedule 3 (Insurance Requirements) or any additional insurances specified in the Order Form; </w:t>
            </w:r>
          </w:p>
        </w:tc>
      </w:tr>
      <w:tr>
        <w:trPr>
          <w:cantSplit w:val="0"/>
          <w:tblHeader w:val="0"/>
        </w:trPr>
        <w:tc>
          <w:tcPr/>
          <w:p w:rsidR="00000000" w:rsidDel="00000000" w:rsidP="00000000" w:rsidRDefault="00000000" w:rsidRPr="00000000" w14:paraId="00000213">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21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trPr>
          <w:cantSplit w:val="0"/>
          <w:tblHeader w:val="0"/>
        </w:trPr>
        <w:tc>
          <w:tcPr/>
          <w:p w:rsidR="00000000" w:rsidDel="00000000" w:rsidP="00000000" w:rsidRDefault="00000000" w:rsidRPr="00000000" w14:paraId="00000215">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Management Plan"</w:t>
            </w:r>
          </w:p>
        </w:tc>
        <w:tc>
          <w:tcPr/>
          <w:p w:rsidR="00000000" w:rsidDel="00000000" w:rsidP="00000000" w:rsidRDefault="00000000" w:rsidRPr="00000000" w14:paraId="0000021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security management plan prepared pursuant to Call-Off Schedule 9 (Security) (if applicable); </w:t>
            </w:r>
          </w:p>
        </w:tc>
      </w:tr>
      <w:tr>
        <w:trPr>
          <w:cantSplit w:val="0"/>
          <w:tblHeader w:val="0"/>
        </w:trPr>
        <w:tc>
          <w:tcPr/>
          <w:p w:rsidR="00000000" w:rsidDel="00000000" w:rsidP="00000000" w:rsidRDefault="00000000" w:rsidRPr="00000000" w14:paraId="00000217">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Policy"</w:t>
            </w:r>
          </w:p>
        </w:tc>
        <w:tc>
          <w:tcPr/>
          <w:p w:rsidR="00000000" w:rsidDel="00000000" w:rsidP="00000000" w:rsidRDefault="00000000" w:rsidRPr="00000000" w14:paraId="0000021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security policy, referred to in the Order Form, in force as at the Call-Off Start Date (a copy of which has been supplied to the Supplier), as updated from time to time and notified to the Supplier;</w:t>
            </w:r>
          </w:p>
        </w:tc>
      </w:tr>
      <w:tr>
        <w:trPr>
          <w:cantSplit w:val="0"/>
          <w:tblHeader w:val="0"/>
        </w:trPr>
        <w:tc>
          <w:tcPr/>
          <w:p w:rsidR="00000000" w:rsidDel="00000000" w:rsidP="00000000" w:rsidRDefault="00000000" w:rsidRPr="00000000" w14:paraId="00000219">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"Self Audit Certificate"</w:t>
            </w:r>
          </w:p>
        </w:tc>
        <w:tc>
          <w:tcPr/>
          <w:p w:rsidR="00000000" w:rsidDel="00000000" w:rsidP="00000000" w:rsidRDefault="00000000" w:rsidRPr="00000000" w14:paraId="0000021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certificate in the form as set out in Framework Schedule 8 (Self Audit Certificate);</w:t>
            </w:r>
          </w:p>
        </w:tc>
      </w:tr>
      <w:tr>
        <w:trPr>
          <w:cantSplit w:val="0"/>
          <w:tblHeader w:val="0"/>
        </w:trPr>
        <w:tc>
          <w:tcPr/>
          <w:p w:rsidR="00000000" w:rsidDel="00000000" w:rsidP="00000000" w:rsidRDefault="00000000" w:rsidRPr="00000000" w14:paraId="0000021B">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"Serious Fraud Office"</w:t>
            </w:r>
          </w:p>
        </w:tc>
        <w:tc>
          <w:tcPr/>
          <w:p w:rsidR="00000000" w:rsidDel="00000000" w:rsidP="00000000" w:rsidRDefault="00000000" w:rsidRPr="00000000" w14:paraId="0000021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21D">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Levels”</w:t>
            </w:r>
          </w:p>
        </w:tc>
        <w:tc>
          <w:tcPr/>
          <w:p w:rsidR="00000000" w:rsidDel="00000000" w:rsidP="00000000" w:rsidRDefault="00000000" w:rsidRPr="00000000" w14:paraId="0000021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levels applicable to the provision of the Deliverables under the Call-Off Contract (which, where Call-Off Schedule 14 (Service Levels) is used in this Contract, are specified in the Annex to Part A of such Schedule);</w:t>
            </w:r>
          </w:p>
        </w:tc>
      </w:tr>
      <w:tr>
        <w:trPr>
          <w:cantSplit w:val="0"/>
          <w:tblHeader w:val="0"/>
        </w:trPr>
        <w:tc>
          <w:tcPr/>
          <w:p w:rsidR="00000000" w:rsidDel="00000000" w:rsidP="00000000" w:rsidRDefault="00000000" w:rsidRPr="00000000" w14:paraId="0000021F">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Service Lines”</w:t>
            </w:r>
            <w:r w:rsidDel="00000000" w:rsidR="00000000" w:rsidRPr="00000000">
              <w:rPr>
                <w:rtl w:val="0"/>
              </w:rPr>
            </w:r>
          </w:p>
        </w:tc>
        <w:tc>
          <w:tcPr/>
          <w:p w:rsidR="00000000" w:rsidDel="00000000" w:rsidP="00000000" w:rsidRDefault="00000000" w:rsidRPr="00000000" w14:paraId="0000022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service lines set out in the Specification;</w:t>
            </w:r>
            <w:r w:rsidDel="00000000" w:rsidR="00000000" w:rsidRPr="00000000">
              <w:rPr>
                <w:rtl w:val="0"/>
              </w:rPr>
            </w:r>
          </w:p>
        </w:tc>
      </w:tr>
      <w:tr>
        <w:trPr>
          <w:cantSplit w:val="0"/>
          <w:tblHeader w:val="0"/>
        </w:trPr>
        <w:tc>
          <w:tcPr/>
          <w:p w:rsidR="00000000" w:rsidDel="00000000" w:rsidP="00000000" w:rsidRDefault="00000000" w:rsidRPr="00000000" w14:paraId="00000221">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Period"</w:t>
            </w:r>
          </w:p>
        </w:tc>
        <w:tc>
          <w:tcPr/>
          <w:p w:rsidR="00000000" w:rsidDel="00000000" w:rsidP="00000000" w:rsidRDefault="00000000" w:rsidRPr="00000000" w14:paraId="0000022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p w:rsidR="00000000" w:rsidDel="00000000" w:rsidP="00000000" w:rsidRDefault="00000000" w:rsidRPr="00000000" w14:paraId="00000223">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"Services"</w:t>
            </w:r>
          </w:p>
        </w:tc>
        <w:tc>
          <w:tcPr/>
          <w:p w:rsidR="00000000" w:rsidDel="00000000" w:rsidP="00000000" w:rsidRDefault="00000000" w:rsidRPr="00000000" w14:paraId="0000022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services made available by the Supplier as specified in Framework Schedule 1 (Specification) and in relation to a Call-Off Contract as specified in the Order Form;</w:t>
            </w:r>
          </w:p>
        </w:tc>
      </w:tr>
      <w:tr>
        <w:trPr>
          <w:cantSplit w:val="0"/>
          <w:tblHeader w:val="0"/>
        </w:trPr>
        <w:tc>
          <w:tcPr/>
          <w:p w:rsidR="00000000" w:rsidDel="00000000" w:rsidP="00000000" w:rsidRDefault="00000000" w:rsidRPr="00000000" w14:paraId="00000225">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Transfer"</w:t>
            </w:r>
          </w:p>
        </w:tc>
        <w:tc>
          <w:tcPr/>
          <w:p w:rsidR="00000000" w:rsidDel="00000000" w:rsidP="00000000" w:rsidRDefault="00000000" w:rsidRPr="00000000" w14:paraId="0000022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p w:rsidR="00000000" w:rsidDel="00000000" w:rsidP="00000000" w:rsidRDefault="00000000" w:rsidRPr="00000000" w14:paraId="00000227">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"Service Transfer Date"</w:t>
            </w:r>
            <w:r w:rsidDel="00000000" w:rsidR="00000000" w:rsidRPr="00000000">
              <w:rPr>
                <w:rtl w:val="0"/>
              </w:rPr>
            </w:r>
          </w:p>
        </w:tc>
        <w:tc>
          <w:tcPr/>
          <w:p w:rsidR="00000000" w:rsidDel="00000000" w:rsidP="00000000" w:rsidRDefault="00000000" w:rsidRPr="00000000" w14:paraId="0000022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a Service Transfer;</w:t>
            </w:r>
          </w:p>
        </w:tc>
      </w:tr>
      <w:tr>
        <w:trPr>
          <w:cantSplit w:val="0"/>
          <w:tblHeader w:val="0"/>
        </w:trPr>
        <w:tc>
          <w:tcPr/>
          <w:p w:rsidR="00000000" w:rsidDel="00000000" w:rsidP="00000000" w:rsidRDefault="00000000" w:rsidRPr="00000000" w14:paraId="00000229">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p w:rsidR="00000000" w:rsidDel="00000000" w:rsidP="00000000" w:rsidRDefault="00000000" w:rsidRPr="00000000" w14:paraId="0000022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premises (including the Buyer Premises, the Supplier’s premises or third party premises) from, to or at which:</w:t>
            </w:r>
          </w:p>
          <w:p w:rsidR="00000000" w:rsidDel="00000000" w:rsidP="00000000" w:rsidRDefault="00000000" w:rsidRPr="00000000" w14:paraId="0000022B">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pPr>
            <w:r w:rsidDel="00000000" w:rsidR="00000000" w:rsidRPr="00000000">
              <w:rPr>
                <w:rFonts w:ascii="Arial" w:cs="Arial" w:eastAsia="Arial" w:hAnsi="Arial"/>
                <w:color w:val="000000"/>
                <w:sz w:val="24"/>
                <w:szCs w:val="24"/>
                <w:rtl w:val="0"/>
              </w:rPr>
              <w:t xml:space="preserve">the Deliverables are (or are to be) provided; or</w:t>
            </w:r>
          </w:p>
          <w:p w:rsidR="00000000" w:rsidDel="00000000" w:rsidP="00000000" w:rsidRDefault="00000000" w:rsidRPr="00000000" w14:paraId="0000022C">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 or</w:t>
            </w:r>
          </w:p>
          <w:p w:rsidR="00000000" w:rsidDel="00000000" w:rsidP="00000000" w:rsidRDefault="00000000" w:rsidRPr="00000000" w14:paraId="0000022D">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pPr>
            <w:r w:rsidDel="00000000" w:rsidR="00000000" w:rsidRPr="00000000">
              <w:rPr>
                <w:rFonts w:ascii="Arial" w:cs="Arial" w:eastAsia="Arial" w:hAnsi="Arial"/>
                <w:sz w:val="24"/>
                <w:szCs w:val="24"/>
                <w:highlight w:val="white"/>
                <w:rtl w:val="0"/>
              </w:rPr>
              <w:t xml:space="preserve">those premises at which any Supplier Equipment or any part of the Supplier System is located (where any part of the Deliverables provided falls within Call-Off Schedule 6 (ICT Services));</w:t>
            </w:r>
            <w:r w:rsidDel="00000000" w:rsidR="00000000" w:rsidRPr="00000000">
              <w:rPr>
                <w:rtl w:val="0"/>
              </w:rPr>
            </w:r>
          </w:p>
        </w:tc>
      </w:tr>
      <w:tr>
        <w:trPr>
          <w:cantSplit w:val="0"/>
          <w:trHeight w:val="945" w:hRule="atLeast"/>
          <w:tblHeader w:val="0"/>
        </w:trPr>
        <w:tc>
          <w:tcPr/>
          <w:p w:rsidR="00000000" w:rsidDel="00000000" w:rsidP="00000000" w:rsidRDefault="00000000" w:rsidRPr="00000000" w14:paraId="0000022E">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"SME"</w:t>
            </w:r>
          </w:p>
        </w:tc>
        <w:tc>
          <w:tcPr/>
          <w:p w:rsidR="00000000" w:rsidDel="00000000" w:rsidP="00000000" w:rsidRDefault="00000000" w:rsidRPr="00000000" w14:paraId="0000022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rHeight w:val="945" w:hRule="atLeast"/>
          <w:tblHeader w:val="0"/>
        </w:trPr>
        <w:tc>
          <w:tcPr/>
          <w:p w:rsidR="00000000" w:rsidDel="00000000" w:rsidP="00000000" w:rsidRDefault="00000000" w:rsidRPr="00000000" w14:paraId="00000230">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Terms"</w:t>
            </w:r>
          </w:p>
        </w:tc>
        <w:tc>
          <w:tcPr/>
          <w:p w:rsidR="00000000" w:rsidDel="00000000" w:rsidP="00000000" w:rsidRDefault="00000000" w:rsidRPr="00000000" w14:paraId="0000023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Clauses set out in the Framework Award Form or Order Form which shall form part of the respective Contract;</w:t>
            </w:r>
          </w:p>
        </w:tc>
      </w:tr>
      <w:tr>
        <w:trPr>
          <w:cantSplit w:val="0"/>
          <w:trHeight w:val="945" w:hRule="atLeast"/>
          <w:tblHeader w:val="0"/>
        </w:trPr>
        <w:tc>
          <w:tcPr/>
          <w:p w:rsidR="00000000" w:rsidDel="00000000" w:rsidP="00000000" w:rsidRDefault="00000000" w:rsidRPr="00000000" w14:paraId="00000232">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 Change in Law"</w:t>
            </w:r>
          </w:p>
        </w:tc>
        <w:tc>
          <w:tcPr/>
          <w:p w:rsidR="00000000" w:rsidDel="00000000" w:rsidP="00000000" w:rsidRDefault="00000000" w:rsidRPr="00000000" w14:paraId="0000023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rHeight w:val="945" w:hRule="atLeast"/>
          <w:tblHeader w:val="0"/>
        </w:trPr>
        <w:tc>
          <w:tcPr/>
          <w:p w:rsidR="00000000" w:rsidDel="00000000" w:rsidP="00000000" w:rsidRDefault="00000000" w:rsidRPr="00000000" w14:paraId="00000234">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"Specification"</w:t>
            </w:r>
          </w:p>
        </w:tc>
        <w:tc>
          <w:tcPr/>
          <w:p w:rsidR="00000000" w:rsidDel="00000000" w:rsidP="00000000" w:rsidRDefault="00000000" w:rsidRPr="00000000" w14:paraId="0000023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set out in Framework Schedule 1 (Specification), as may, in relation to a Call-Off Contract, be supplemented by the Order Form;</w:t>
            </w:r>
          </w:p>
        </w:tc>
      </w:tr>
      <w:tr>
        <w:trPr>
          <w:cantSplit w:val="0"/>
          <w:tblHeader w:val="0"/>
        </w:trPr>
        <w:tc>
          <w:tcPr/>
          <w:p w:rsidR="00000000" w:rsidDel="00000000" w:rsidP="00000000" w:rsidRDefault="00000000" w:rsidRPr="00000000" w14:paraId="00000236">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w:t>
            </w:r>
          </w:p>
        </w:tc>
        <w:tc>
          <w:tcPr/>
          <w:p w:rsidR="00000000" w:rsidDel="00000000" w:rsidP="00000000" w:rsidRDefault="00000000" w:rsidRPr="00000000" w14:paraId="0000023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w:t>
            </w:r>
          </w:p>
          <w:p w:rsidR="00000000" w:rsidDel="00000000" w:rsidP="00000000" w:rsidRDefault="00000000" w:rsidRPr="00000000" w14:paraId="00000238">
            <w:pPr>
              <w:numPr>
                <w:ilvl w:val="1"/>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39">
            <w:pPr>
              <w:numPr>
                <w:ilvl w:val="1"/>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standards detailed in the specification in Schedule 1 (Specification);</w:t>
            </w:r>
          </w:p>
          <w:p w:rsidR="00000000" w:rsidDel="00000000" w:rsidP="00000000" w:rsidRDefault="00000000" w:rsidRPr="00000000" w14:paraId="0000023A">
            <w:pPr>
              <w:numPr>
                <w:ilvl w:val="1"/>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standards detailed by the Buyer in the Order Form or agreed between the Parties from time to time;</w:t>
            </w:r>
          </w:p>
          <w:p w:rsidR="00000000" w:rsidDel="00000000" w:rsidP="00000000" w:rsidRDefault="00000000" w:rsidRPr="00000000" w14:paraId="0000023B">
            <w:pPr>
              <w:numPr>
                <w:ilvl w:val="1"/>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relevant Government codes of practice and guidance applicable from time to time;</w:t>
            </w:r>
          </w:p>
        </w:tc>
      </w:tr>
      <w:tr>
        <w:trPr>
          <w:cantSplit w:val="0"/>
          <w:tblHeader w:val="0"/>
        </w:trPr>
        <w:tc>
          <w:tcPr/>
          <w:p w:rsidR="00000000" w:rsidDel="00000000" w:rsidP="00000000" w:rsidRDefault="00000000" w:rsidRPr="00000000" w14:paraId="0000023C">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tc>
        <w:tc>
          <w:tcPr/>
          <w:p w:rsidR="00000000" w:rsidDel="00000000" w:rsidP="00000000" w:rsidRDefault="00000000" w:rsidRPr="00000000" w14:paraId="0000023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case of the Framework Contract, the date specified on the Framework Award Form, and in the case of a Call-Off Contract, the date specified in the Order Form;</w:t>
            </w:r>
          </w:p>
        </w:tc>
      </w:tr>
      <w:tr>
        <w:trPr>
          <w:cantSplit w:val="0"/>
          <w:tblHeader w:val="0"/>
        </w:trPr>
        <w:tc>
          <w:tcPr/>
          <w:p w:rsidR="00000000" w:rsidDel="00000000" w:rsidP="00000000" w:rsidRDefault="00000000" w:rsidRPr="00000000" w14:paraId="0000023E">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"Statement of Requirements"</w:t>
            </w:r>
          </w:p>
        </w:tc>
        <w:tc>
          <w:tcPr/>
          <w:p w:rsidR="00000000" w:rsidDel="00000000" w:rsidP="00000000" w:rsidRDefault="00000000" w:rsidRPr="00000000" w14:paraId="0000023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issued by the Buyer detailing its requirements in respect of Deliverables issued in accordance with the Call-Off Procedure;</w:t>
            </w:r>
          </w:p>
        </w:tc>
      </w:tr>
      <w:tr>
        <w:trPr>
          <w:cantSplit w:val="0"/>
          <w:tblHeader w:val="0"/>
        </w:trPr>
        <w:tc>
          <w:tcPr/>
          <w:p w:rsidR="00000000" w:rsidDel="00000000" w:rsidP="00000000" w:rsidRDefault="00000000" w:rsidRPr="00000000" w14:paraId="00000240">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"Storage Media"</w:t>
            </w:r>
          </w:p>
        </w:tc>
        <w:tc>
          <w:tcPr/>
          <w:p w:rsidR="00000000" w:rsidDel="00000000" w:rsidP="00000000" w:rsidRDefault="00000000" w:rsidRPr="00000000" w14:paraId="0000024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 of any device that is capable of storing and retrieving data; </w:t>
            </w:r>
          </w:p>
        </w:tc>
      </w:tr>
      <w:tr>
        <w:trPr>
          <w:cantSplit w:val="0"/>
          <w:tblHeader w:val="0"/>
        </w:trPr>
        <w:tc>
          <w:tcPr/>
          <w:p w:rsidR="00000000" w:rsidDel="00000000" w:rsidP="00000000" w:rsidRDefault="00000000" w:rsidRPr="00000000" w14:paraId="00000242">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w:t>
            </w:r>
          </w:p>
        </w:tc>
        <w:tc>
          <w:tcPr/>
          <w:p w:rsidR="00000000" w:rsidDel="00000000" w:rsidP="00000000" w:rsidRDefault="00000000" w:rsidRPr="00000000" w14:paraId="0000024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244">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provides the Deliverables (or any part of them);</w:t>
            </w:r>
          </w:p>
          <w:p w:rsidR="00000000" w:rsidDel="00000000" w:rsidP="00000000" w:rsidRDefault="00000000" w:rsidRPr="00000000" w14:paraId="00000245">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provides facilities or services necessary for the provision of the Deliverables (or any part of them); and/or</w:t>
            </w:r>
          </w:p>
          <w:p w:rsidR="00000000" w:rsidDel="00000000" w:rsidP="00000000" w:rsidRDefault="00000000" w:rsidRPr="00000000" w14:paraId="00000246">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is responsible for the management, direction or control of the provision of the Deliverables (or any part of them);</w:t>
            </w:r>
          </w:p>
        </w:tc>
      </w:tr>
      <w:tr>
        <w:trPr>
          <w:cantSplit w:val="0"/>
          <w:tblHeader w:val="0"/>
        </w:trPr>
        <w:tc>
          <w:tcPr/>
          <w:p w:rsidR="00000000" w:rsidDel="00000000" w:rsidP="00000000" w:rsidRDefault="00000000" w:rsidRPr="00000000" w14:paraId="00000247">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"Subcontractor"</w:t>
            </w:r>
          </w:p>
        </w:tc>
        <w:tc>
          <w:tcPr/>
          <w:p w:rsidR="00000000" w:rsidDel="00000000" w:rsidP="00000000" w:rsidRDefault="00000000" w:rsidRPr="00000000" w14:paraId="0000024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other than the Supplier, who is a party to a Sub-Contract and the servants or agents of that person;</w:t>
            </w:r>
          </w:p>
        </w:tc>
      </w:tr>
      <w:tr>
        <w:trPr>
          <w:cantSplit w:val="0"/>
          <w:tblHeader w:val="0"/>
        </w:trPr>
        <w:tc>
          <w:tcPr/>
          <w:p w:rsidR="00000000" w:rsidDel="00000000" w:rsidP="00000000" w:rsidRDefault="00000000" w:rsidRPr="00000000" w14:paraId="00000249">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"Subprocessor"</w:t>
            </w:r>
          </w:p>
        </w:tc>
        <w:tc>
          <w:tcPr/>
          <w:p w:rsidR="00000000" w:rsidDel="00000000" w:rsidP="00000000" w:rsidRDefault="00000000" w:rsidRPr="00000000" w14:paraId="0000024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appointed to process Personal Data on behalf of that Processor related to a Contract;</w:t>
            </w:r>
          </w:p>
        </w:tc>
      </w:tr>
      <w:tr>
        <w:trPr>
          <w:cantSplit w:val="0"/>
          <w:tblHeader w:val="0"/>
        </w:trPr>
        <w:tc>
          <w:tcPr/>
          <w:p w:rsidR="00000000" w:rsidDel="00000000" w:rsidP="00000000" w:rsidRDefault="00000000" w:rsidRPr="00000000" w14:paraId="0000024B">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“Subsidiary Undertaking”</w:t>
            </w:r>
            <w:r w:rsidDel="00000000" w:rsidR="00000000" w:rsidRPr="00000000">
              <w:rPr>
                <w:rtl w:val="0"/>
              </w:rPr>
            </w:r>
          </w:p>
        </w:tc>
        <w:tc>
          <w:tcPr/>
          <w:p w:rsidR="00000000" w:rsidDel="00000000" w:rsidP="00000000" w:rsidRDefault="00000000" w:rsidRPr="00000000" w14:paraId="0000024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blHeader w:val="0"/>
        </w:trPr>
        <w:tc>
          <w:tcPr/>
          <w:p w:rsidR="00000000" w:rsidDel="00000000" w:rsidP="00000000" w:rsidRDefault="00000000" w:rsidRPr="00000000" w14:paraId="0000024D">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“Supplier Group”</w:t>
            </w:r>
            <w:r w:rsidDel="00000000" w:rsidR="00000000" w:rsidRPr="00000000">
              <w:rPr>
                <w:rtl w:val="0"/>
              </w:rPr>
            </w:r>
          </w:p>
        </w:tc>
        <w:tc>
          <w:tcPr/>
          <w:p w:rsidR="00000000" w:rsidDel="00000000" w:rsidP="00000000" w:rsidRDefault="00000000" w:rsidRPr="00000000" w14:paraId="0000024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Supplier, its Dependent Parent Undertakings and all Subsidiary Undertakings and Associates of such Dependent Parent Undertakings; and</w:t>
            </w:r>
            <w:r w:rsidDel="00000000" w:rsidR="00000000" w:rsidRPr="00000000">
              <w:rPr>
                <w:rtl w:val="0"/>
              </w:rPr>
            </w:r>
          </w:p>
        </w:tc>
      </w:tr>
      <w:tr>
        <w:trPr>
          <w:cantSplit w:val="0"/>
          <w:tblHeader w:val="0"/>
        </w:trPr>
        <w:tc>
          <w:tcPr/>
          <w:p w:rsidR="00000000" w:rsidDel="00000000" w:rsidP="00000000" w:rsidRDefault="00000000" w:rsidRPr="00000000" w14:paraId="0000024F">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25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firm or company identified in the Framework Award Form;</w:t>
            </w:r>
          </w:p>
        </w:tc>
      </w:tr>
      <w:tr>
        <w:trPr>
          <w:cantSplit w:val="0"/>
          <w:tblHeader w:val="0"/>
        </w:trPr>
        <w:tc>
          <w:tcPr/>
          <w:p w:rsidR="00000000" w:rsidDel="00000000" w:rsidP="00000000" w:rsidRDefault="00000000" w:rsidRPr="00000000" w14:paraId="00000251">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Assets"</w:t>
            </w:r>
          </w:p>
        </w:tc>
        <w:tc>
          <w:tcPr/>
          <w:p w:rsidR="00000000" w:rsidDel="00000000" w:rsidP="00000000" w:rsidRDefault="00000000" w:rsidRPr="00000000" w14:paraId="0000025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assets and rights used by the Supplier to provide the Deliverables in accordance with the Call-Off Contract but excluding the Buyer Assets;</w:t>
            </w:r>
          </w:p>
        </w:tc>
      </w:tr>
      <w:tr>
        <w:trPr>
          <w:cantSplit w:val="0"/>
          <w:tblHeader w:val="0"/>
        </w:trPr>
        <w:tc>
          <w:tcPr/>
          <w:p w:rsidR="00000000" w:rsidDel="00000000" w:rsidP="00000000" w:rsidRDefault="00000000" w:rsidRPr="00000000" w14:paraId="00000253">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Authorised Representative"</w:t>
            </w:r>
          </w:p>
        </w:tc>
        <w:tc>
          <w:tcPr/>
          <w:p w:rsidR="00000000" w:rsidDel="00000000" w:rsidP="00000000" w:rsidRDefault="00000000" w:rsidRPr="00000000" w14:paraId="0000025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Supplier named in the Framework Award Form, or later defined in a Call-Off Contract; </w:t>
            </w:r>
          </w:p>
        </w:tc>
      </w:tr>
      <w:tr>
        <w:trPr>
          <w:cantSplit w:val="0"/>
          <w:tblHeader w:val="0"/>
        </w:trPr>
        <w:tc>
          <w:tcPr/>
          <w:p w:rsidR="00000000" w:rsidDel="00000000" w:rsidP="00000000" w:rsidRDefault="00000000" w:rsidRPr="00000000" w14:paraId="00000255">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Confidential Information"</w:t>
            </w:r>
          </w:p>
        </w:tc>
        <w:tc>
          <w:tcPr/>
          <w:p w:rsidR="00000000" w:rsidDel="00000000" w:rsidP="00000000" w:rsidRDefault="00000000" w:rsidRPr="00000000" w14:paraId="00000256">
            <w:pPr>
              <w:numPr>
                <w:ilvl w:val="1"/>
                <w:numId w:val="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257">
            <w:pPr>
              <w:numPr>
                <w:ilvl w:val="1"/>
                <w:numId w:val="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258">
            <w:pPr>
              <w:numPr>
                <w:ilvl w:val="1"/>
                <w:numId w:val="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Information derived from any of (a) and (b) above;</w:t>
            </w:r>
          </w:p>
        </w:tc>
      </w:tr>
      <w:tr>
        <w:trPr>
          <w:cantSplit w:val="0"/>
          <w:tblHeader w:val="0"/>
        </w:trPr>
        <w:tc>
          <w:tcPr/>
          <w:p w:rsidR="00000000" w:rsidDel="00000000" w:rsidP="00000000" w:rsidRDefault="00000000" w:rsidRPr="00000000" w14:paraId="00000259">
            <w:pPr>
              <w:pBdr>
                <w:top w:space="0" w:sz="0" w:val="nil"/>
                <w:left w:space="0" w:sz="0" w:val="nil"/>
                <w:bottom w:space="0" w:sz="0" w:val="nil"/>
                <w:right w:space="0" w:sz="0" w:val="nil"/>
                <w:between w:space="0" w:sz="0" w:val="nil"/>
              </w:pBdr>
              <w:tabs>
                <w:tab w:val="left" w:leader="none" w:pos="1134"/>
              </w:tabs>
              <w:spacing w:after="120" w:before="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Contract Manager </w:t>
            </w:r>
          </w:p>
        </w:tc>
        <w:tc>
          <w:tcPr/>
          <w:p w:rsidR="00000000" w:rsidDel="00000000" w:rsidP="00000000" w:rsidRDefault="00000000" w:rsidRPr="00000000" w14:paraId="0000025A">
            <w:pPr>
              <w:pBdr>
                <w:top w:space="0" w:sz="0" w:val="nil"/>
                <w:left w:space="0" w:sz="0" w:val="nil"/>
                <w:bottom w:space="0" w:sz="0" w:val="nil"/>
                <w:right w:space="0" w:sz="0" w:val="nil"/>
                <w:between w:space="0" w:sz="0" w:val="nil"/>
              </w:pBdr>
              <w:tabs>
                <w:tab w:val="left" w:leader="none" w:pos="1134"/>
              </w:tabs>
              <w:spacing w:after="120" w:before="120" w:lineRule="auto"/>
              <w:ind w:left="928" w:hanging="36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r w:rsidDel="00000000" w:rsidR="00000000" w:rsidRPr="00000000">
              <w:rPr>
                <w:rtl w:val="0"/>
              </w:rPr>
            </w:r>
          </w:p>
        </w:tc>
      </w:tr>
      <w:tr>
        <w:trPr>
          <w:cantSplit w:val="0"/>
          <w:tblHeader w:val="0"/>
        </w:trPr>
        <w:tc>
          <w:tcPr/>
          <w:p w:rsidR="00000000" w:rsidDel="00000000" w:rsidP="00000000" w:rsidRDefault="00000000" w:rsidRPr="00000000" w14:paraId="0000025B">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Equipment"</w:t>
            </w:r>
          </w:p>
        </w:tc>
        <w:tc>
          <w:tcPr/>
          <w:p w:rsidR="00000000" w:rsidDel="00000000" w:rsidP="00000000" w:rsidRDefault="00000000" w:rsidRPr="00000000" w14:paraId="0000025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p>
        </w:tc>
      </w:tr>
      <w:tr>
        <w:trPr>
          <w:cantSplit w:val="0"/>
          <w:tblHeader w:val="0"/>
        </w:trPr>
        <w:tc>
          <w:tcPr/>
          <w:p w:rsidR="00000000" w:rsidDel="00000000" w:rsidP="00000000" w:rsidRDefault="00000000" w:rsidRPr="00000000" w14:paraId="0000025D">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Marketing Contact"</w:t>
            </w:r>
          </w:p>
        </w:tc>
        <w:tc>
          <w:tcPr/>
          <w:p w:rsidR="00000000" w:rsidDel="00000000" w:rsidP="00000000" w:rsidRDefault="00000000" w:rsidRPr="00000000" w14:paraId="0000025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the person identified in the Framework Award Form;</w:t>
            </w:r>
          </w:p>
        </w:tc>
      </w:tr>
      <w:tr>
        <w:trPr>
          <w:cantSplit w:val="0"/>
          <w:tblHeader w:val="0"/>
        </w:trPr>
        <w:tc>
          <w:tcPr/>
          <w:p w:rsidR="00000000" w:rsidDel="00000000" w:rsidP="00000000" w:rsidRDefault="00000000" w:rsidRPr="00000000" w14:paraId="0000025F">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Non-Performance"</w:t>
            </w:r>
          </w:p>
        </w:tc>
        <w:tc>
          <w:tcPr/>
          <w:p w:rsidR="00000000" w:rsidDel="00000000" w:rsidP="00000000" w:rsidRDefault="00000000" w:rsidRPr="00000000" w14:paraId="0000026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w:t>
            </w:r>
          </w:p>
          <w:p w:rsidR="00000000" w:rsidDel="00000000" w:rsidP="00000000" w:rsidRDefault="00000000" w:rsidRPr="00000000" w14:paraId="00000261">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Achieve a Milestone by its Milestone Date;</w:t>
            </w:r>
          </w:p>
          <w:p w:rsidR="00000000" w:rsidDel="00000000" w:rsidP="00000000" w:rsidRDefault="00000000" w:rsidRPr="00000000" w14:paraId="00000262">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provide the Goods and/or Services in accordance with the Service Levels ; and/or</w:t>
            </w:r>
          </w:p>
          <w:p w:rsidR="00000000" w:rsidDel="00000000" w:rsidP="00000000" w:rsidRDefault="00000000" w:rsidRPr="00000000" w14:paraId="00000263">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sz w:val="24"/>
                <w:szCs w:val="24"/>
              </w:rPr>
            </w:pPr>
            <w:r w:rsidDel="00000000" w:rsidR="00000000" w:rsidRPr="00000000">
              <w:rPr>
                <w:rFonts w:ascii="Arial" w:cs="Arial" w:eastAsia="Arial" w:hAnsi="Arial"/>
                <w:color w:val="000000"/>
                <w:sz w:val="24"/>
                <w:szCs w:val="24"/>
                <w:rtl w:val="0"/>
              </w:rPr>
              <w:t xml:space="preserve">comply with an obligation under a Contract;</w:t>
            </w:r>
          </w:p>
        </w:tc>
      </w:tr>
      <w:tr>
        <w:trPr>
          <w:cantSplit w:val="0"/>
          <w:tblHeader w:val="0"/>
        </w:trPr>
        <w:tc>
          <w:tcPr/>
          <w:p w:rsidR="00000000" w:rsidDel="00000000" w:rsidP="00000000" w:rsidRDefault="00000000" w:rsidRPr="00000000" w14:paraId="00000264">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w:t>
            </w:r>
          </w:p>
        </w:tc>
        <w:tc>
          <w:tcPr/>
          <w:p w:rsidR="00000000" w:rsidDel="00000000" w:rsidP="00000000" w:rsidRDefault="00000000" w:rsidRPr="00000000" w14:paraId="0000026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the difference between the total Charges (in nominal cash flow terms but excluding any Deductions) and total Costs (in nominal cash flow terms) in respect of a Call-Off Contract for the relevant period;</w:t>
            </w:r>
          </w:p>
        </w:tc>
      </w:tr>
      <w:tr>
        <w:trPr>
          <w:cantSplit w:val="0"/>
          <w:tblHeader w:val="0"/>
        </w:trPr>
        <w:tc>
          <w:tcPr/>
          <w:p w:rsidR="00000000" w:rsidDel="00000000" w:rsidP="00000000" w:rsidRDefault="00000000" w:rsidRPr="00000000" w14:paraId="00000266">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 Margin"</w:t>
            </w:r>
          </w:p>
        </w:tc>
        <w:tc>
          <w:tcPr/>
          <w:p w:rsidR="00000000" w:rsidDel="00000000" w:rsidP="00000000" w:rsidRDefault="00000000" w:rsidRPr="00000000" w14:paraId="0000026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p w:rsidR="00000000" w:rsidDel="00000000" w:rsidP="00000000" w:rsidRDefault="00000000" w:rsidRPr="00000000" w14:paraId="00000268">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Staff"</w:t>
            </w:r>
          </w:p>
        </w:tc>
        <w:tc>
          <w:tcPr/>
          <w:p w:rsidR="00000000" w:rsidDel="00000000" w:rsidP="00000000" w:rsidRDefault="00000000" w:rsidRPr="00000000" w14:paraId="0000026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p w:rsidR="00000000" w:rsidDel="00000000" w:rsidP="00000000" w:rsidRDefault="00000000" w:rsidRPr="00000000" w14:paraId="0000026A">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"Supporting Documentation"</w:t>
            </w:r>
          </w:p>
        </w:tc>
        <w:tc>
          <w:tcPr/>
          <w:p w:rsidR="00000000" w:rsidDel="00000000" w:rsidP="00000000" w:rsidRDefault="00000000" w:rsidRPr="00000000" w14:paraId="0000026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rPr>
          <w:cantSplit w:val="0"/>
          <w:tblHeader w:val="0"/>
        </w:trPr>
        <w:tc>
          <w:tcPr/>
          <w:p w:rsidR="00000000" w:rsidDel="00000000" w:rsidP="00000000" w:rsidRDefault="00000000" w:rsidRPr="00000000" w14:paraId="0000026C">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“Tax”</w:t>
            </w:r>
          </w:p>
        </w:tc>
        <w:tc>
          <w:tcPr/>
          <w:p w:rsidR="00000000" w:rsidDel="00000000" w:rsidP="00000000" w:rsidRDefault="00000000" w:rsidRPr="00000000" w14:paraId="0000026D">
            <w:pPr>
              <w:numPr>
                <w:ilvl w:val="0"/>
                <w:numId w:val="1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all forms of taxation whether direct or indirect;</w:t>
            </w:r>
          </w:p>
          <w:p w:rsidR="00000000" w:rsidDel="00000000" w:rsidP="00000000" w:rsidRDefault="00000000" w:rsidRPr="00000000" w14:paraId="0000026E">
            <w:pPr>
              <w:numPr>
                <w:ilvl w:val="0"/>
                <w:numId w:val="1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national insurance contributions in the United Kingdom and similar contributions or obligations in any other jurisdiction;</w:t>
            </w:r>
          </w:p>
          <w:p w:rsidR="00000000" w:rsidDel="00000000" w:rsidP="00000000" w:rsidRDefault="00000000" w:rsidRPr="00000000" w14:paraId="0000026F">
            <w:pPr>
              <w:numPr>
                <w:ilvl w:val="0"/>
                <w:numId w:val="1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p>
          <w:p w:rsidR="00000000" w:rsidDel="00000000" w:rsidP="00000000" w:rsidRDefault="00000000" w:rsidRPr="00000000" w14:paraId="00000270">
            <w:pPr>
              <w:numPr>
                <w:ilvl w:val="0"/>
                <w:numId w:val="1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any penalty, fine, surcharge, interest, charges or costs relating to any of the above,</w:t>
            </w:r>
          </w:p>
          <w:p w:rsidR="00000000" w:rsidDel="00000000" w:rsidP="00000000" w:rsidRDefault="00000000" w:rsidRPr="00000000" w14:paraId="0000027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wherever chargeable and whether of the United Kingdom and any other jurisdiction;</w:t>
            </w:r>
          </w:p>
        </w:tc>
      </w:tr>
      <w:tr>
        <w:trPr>
          <w:cantSplit w:val="0"/>
          <w:tblHeader w:val="0"/>
        </w:trPr>
        <w:tc>
          <w:tcPr/>
          <w:p w:rsidR="00000000" w:rsidDel="00000000" w:rsidP="00000000" w:rsidRDefault="00000000" w:rsidRPr="00000000" w14:paraId="00000272">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Notice"</w:t>
            </w:r>
          </w:p>
        </w:tc>
        <w:tc>
          <w:tcPr/>
          <w:p w:rsidR="00000000" w:rsidDel="00000000" w:rsidP="00000000" w:rsidRDefault="00000000" w:rsidRPr="00000000" w14:paraId="0000027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rPr>
          <w:cantSplit w:val="0"/>
          <w:tblHeader w:val="0"/>
        </w:trPr>
        <w:tc>
          <w:tcPr/>
          <w:p w:rsidR="00000000" w:rsidDel="00000000" w:rsidP="00000000" w:rsidRDefault="00000000" w:rsidRPr="00000000" w14:paraId="00000274">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w:t>
            </w:r>
          </w:p>
        </w:tc>
        <w:tc>
          <w:tcPr/>
          <w:p w:rsidR="00000000" w:rsidDel="00000000" w:rsidP="00000000" w:rsidRDefault="00000000" w:rsidRPr="00000000" w14:paraId="0000027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variance or non-conformity of the Deliverables from their requirements as set out in a Call-Off Contract;</w:t>
            </w:r>
          </w:p>
        </w:tc>
      </w:tr>
      <w:tr>
        <w:trPr>
          <w:cantSplit w:val="0"/>
          <w:tblHeader w:val="0"/>
        </w:trPr>
        <w:tc>
          <w:tcPr/>
          <w:p w:rsidR="00000000" w:rsidDel="00000000" w:rsidP="00000000" w:rsidRDefault="00000000" w:rsidRPr="00000000" w14:paraId="00000276">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Plan"</w:t>
            </w:r>
          </w:p>
        </w:tc>
        <w:tc>
          <w:tcPr/>
          <w:p w:rsidR="00000000" w:rsidDel="00000000" w:rsidP="00000000" w:rsidRDefault="00000000" w:rsidRPr="00000000" w14:paraId="0000027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w:t>
            </w:r>
          </w:p>
          <w:p w:rsidR="00000000" w:rsidDel="00000000" w:rsidP="00000000" w:rsidRDefault="00000000" w:rsidRPr="00000000" w14:paraId="00000278">
            <w:pPr>
              <w:numPr>
                <w:ilvl w:val="1"/>
                <w:numId w:val="24"/>
              </w:numPr>
              <w:pBdr>
                <w:top w:space="0" w:sz="0" w:val="nil"/>
                <w:left w:space="0" w:sz="0" w:val="nil"/>
                <w:bottom w:space="0" w:sz="0" w:val="nil"/>
                <w:right w:space="0" w:sz="0" w:val="nil"/>
                <w:between w:space="0" w:sz="0" w:val="nil"/>
              </w:pBdr>
              <w:tabs>
                <w:tab w:val="left" w:leader="none" w:pos="-576"/>
                <w:tab w:val="left" w:leader="none" w:pos="141"/>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for the Testing of the Deliverables; and </w:t>
            </w:r>
          </w:p>
          <w:p w:rsidR="00000000" w:rsidDel="00000000" w:rsidP="00000000" w:rsidRDefault="00000000" w:rsidRPr="00000000" w14:paraId="00000279">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setting out other agreed criteria related to the achievement of Milestones;</w:t>
            </w:r>
          </w:p>
        </w:tc>
      </w:tr>
      <w:tr>
        <w:trPr>
          <w:cantSplit w:val="0"/>
          <w:tblHeader w:val="0"/>
        </w:trPr>
        <w:tc>
          <w:tcPr/>
          <w:p w:rsidR="00000000" w:rsidDel="00000000" w:rsidP="00000000" w:rsidRDefault="00000000" w:rsidRPr="00000000" w14:paraId="0000027A">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"Tests "</w:t>
            </w:r>
          </w:p>
        </w:tc>
        <w:tc>
          <w:tcPr/>
          <w:p w:rsidR="00000000" w:rsidDel="00000000" w:rsidP="00000000" w:rsidRDefault="00000000" w:rsidRPr="00000000" w14:paraId="0000027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tests required to be carried out pursuant to a Call-Off Contract as set out in the Test Plan or elsewhere in a Call-Off Contract and "</w:t>
            </w:r>
            <w:r w:rsidDel="00000000" w:rsidR="00000000" w:rsidRPr="00000000">
              <w:rPr>
                <w:rFonts w:ascii="Arial" w:cs="Arial" w:eastAsia="Arial" w:hAnsi="Arial"/>
                <w:b w:val="1"/>
                <w:color w:val="000000"/>
                <w:sz w:val="24"/>
                <w:szCs w:val="24"/>
                <w:rtl w:val="0"/>
              </w:rPr>
              <w:t xml:space="preserve">Tested</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Testing</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27C">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IPR"</w:t>
            </w:r>
          </w:p>
        </w:tc>
        <w:tc>
          <w:tcPr/>
          <w:p w:rsidR="00000000" w:rsidDel="00000000" w:rsidP="00000000" w:rsidRDefault="00000000" w:rsidRPr="00000000" w14:paraId="0000027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Intellectual Property Rights owned by a third party which is or will be used by the Supplier for the purpose of providing the Deliverables;</w:t>
            </w:r>
          </w:p>
        </w:tc>
      </w:tr>
      <w:tr>
        <w:trPr>
          <w:cantSplit w:val="0"/>
          <w:tblHeader w:val="0"/>
        </w:trPr>
        <w:tc>
          <w:tcPr/>
          <w:p w:rsidR="00000000" w:rsidDel="00000000" w:rsidP="00000000" w:rsidRDefault="00000000" w:rsidRPr="00000000" w14:paraId="0000027E">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Supplier Employees"</w:t>
            </w:r>
          </w:p>
        </w:tc>
        <w:tc>
          <w:tcPr/>
          <w:p w:rsidR="00000000" w:rsidDel="00000000" w:rsidP="00000000" w:rsidRDefault="00000000" w:rsidRPr="00000000" w14:paraId="0000027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Supplier and/or the Supplier’s Subcontractors to whom the Employment Regulations will apply on the Service Transfer Date; </w:t>
            </w:r>
          </w:p>
        </w:tc>
      </w:tr>
      <w:tr>
        <w:trPr>
          <w:cantSplit w:val="0"/>
          <w:tblHeader w:val="0"/>
        </w:trPr>
        <w:tc>
          <w:tcPr/>
          <w:p w:rsidR="00000000" w:rsidDel="00000000" w:rsidP="00000000" w:rsidRDefault="00000000" w:rsidRPr="00000000" w14:paraId="00000280">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Information"</w:t>
            </w:r>
          </w:p>
        </w:tc>
        <w:tc>
          <w:tcPr/>
          <w:p w:rsidR="00000000" w:rsidDel="00000000" w:rsidP="00000000" w:rsidRDefault="00000000" w:rsidRPr="00000000" w14:paraId="00000281">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Transparency Reports and the content of a Contract, including any changes to this Contract agreed from time to time, except for – </w:t>
            </w:r>
          </w:p>
          <w:p w:rsidR="00000000" w:rsidDel="00000000" w:rsidP="00000000" w:rsidRDefault="00000000" w:rsidRPr="00000000" w14:paraId="00000282">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72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283">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w:t>
              <w:tab/>
              <w:t xml:space="preserve">Commercially Sensitive Information;</w:t>
            </w:r>
          </w:p>
          <w:p w:rsidR="00000000" w:rsidDel="00000000" w:rsidP="00000000" w:rsidRDefault="00000000" w:rsidRPr="00000000" w14:paraId="00000284">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85">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Reports"</w:t>
            </w:r>
          </w:p>
        </w:tc>
        <w:tc>
          <w:tcPr/>
          <w:p w:rsidR="00000000" w:rsidDel="00000000" w:rsidP="00000000" w:rsidRDefault="00000000" w:rsidRPr="00000000" w14:paraId="0000028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rPr>
          <w:cantSplit w:val="0"/>
          <w:tblHeader w:val="0"/>
        </w:trPr>
        <w:tc>
          <w:tcPr/>
          <w:p w:rsidR="00000000" w:rsidDel="00000000" w:rsidP="00000000" w:rsidRDefault="00000000" w:rsidRPr="00000000" w14:paraId="00000287">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w:t>
            </w:r>
          </w:p>
        </w:tc>
        <w:tc>
          <w:tcPr/>
          <w:p w:rsidR="00000000" w:rsidDel="00000000" w:rsidP="00000000" w:rsidRDefault="00000000" w:rsidRPr="00000000" w14:paraId="0000028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a Contract;</w:t>
            </w:r>
          </w:p>
        </w:tc>
      </w:tr>
      <w:tr>
        <w:trPr>
          <w:cantSplit w:val="0"/>
          <w:tblHeader w:val="0"/>
        </w:trPr>
        <w:tc>
          <w:tcPr/>
          <w:p w:rsidR="00000000" w:rsidDel="00000000" w:rsidP="00000000" w:rsidRDefault="00000000" w:rsidRPr="00000000" w14:paraId="00000289">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Form"</w:t>
            </w:r>
          </w:p>
        </w:tc>
        <w:tc>
          <w:tcPr/>
          <w:p w:rsidR="00000000" w:rsidDel="00000000" w:rsidP="00000000" w:rsidRDefault="00000000" w:rsidRPr="00000000" w14:paraId="0000028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 set out in Joint Schedule 2 (Variation Form);</w:t>
            </w:r>
          </w:p>
        </w:tc>
      </w:tr>
      <w:tr>
        <w:trPr>
          <w:cantSplit w:val="0"/>
          <w:tblHeader w:val="0"/>
        </w:trPr>
        <w:tc>
          <w:tcPr/>
          <w:p w:rsidR="00000000" w:rsidDel="00000000" w:rsidP="00000000" w:rsidRDefault="00000000" w:rsidRPr="00000000" w14:paraId="0000028B">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Procedure"</w:t>
            </w:r>
          </w:p>
        </w:tc>
        <w:tc>
          <w:tcPr/>
          <w:p w:rsidR="00000000" w:rsidDel="00000000" w:rsidP="00000000" w:rsidRDefault="00000000" w:rsidRPr="00000000" w14:paraId="0000028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set out in Clause 24 (Changing the contract);</w:t>
            </w:r>
          </w:p>
        </w:tc>
      </w:tr>
      <w:tr>
        <w:trPr>
          <w:cantSplit w:val="0"/>
          <w:tblHeader w:val="0"/>
        </w:trPr>
        <w:tc>
          <w:tcPr/>
          <w:p w:rsidR="00000000" w:rsidDel="00000000" w:rsidP="00000000" w:rsidRDefault="00000000" w:rsidRPr="00000000" w14:paraId="0000028D">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"VAT"</w:t>
            </w:r>
          </w:p>
        </w:tc>
        <w:tc>
          <w:tcPr/>
          <w:p w:rsidR="00000000" w:rsidDel="00000000" w:rsidP="00000000" w:rsidRDefault="00000000" w:rsidRPr="00000000" w14:paraId="0000028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value added tax in accordance with the provisions of the Value Added Tax Act 1994;</w:t>
            </w:r>
          </w:p>
        </w:tc>
      </w:tr>
      <w:tr>
        <w:trPr>
          <w:cantSplit w:val="0"/>
          <w:tblHeader w:val="0"/>
        </w:trPr>
        <w:tc>
          <w:tcPr/>
          <w:p w:rsidR="00000000" w:rsidDel="00000000" w:rsidP="00000000" w:rsidRDefault="00000000" w:rsidRPr="00000000" w14:paraId="0000028F">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"VCSE"</w:t>
            </w:r>
          </w:p>
        </w:tc>
        <w:tc>
          <w:tcPr/>
          <w:p w:rsidR="00000000" w:rsidDel="00000000" w:rsidP="00000000" w:rsidRDefault="00000000" w:rsidRPr="00000000" w14:paraId="0000029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rPr>
          <w:cantSplit w:val="0"/>
          <w:tblHeader w:val="0"/>
        </w:trPr>
        <w:tc>
          <w:tcPr/>
          <w:p w:rsidR="00000000" w:rsidDel="00000000" w:rsidP="00000000" w:rsidRDefault="00000000" w:rsidRPr="00000000" w14:paraId="00000291">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"Worker"</w:t>
            </w:r>
          </w:p>
        </w:tc>
        <w:tc>
          <w:tcPr/>
          <w:p w:rsidR="00000000" w:rsidDel="00000000" w:rsidP="00000000" w:rsidRDefault="00000000" w:rsidRPr="00000000" w14:paraId="0000029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trPr>
          <w:cantSplit w:val="0"/>
          <w:tblHeader w:val="0"/>
        </w:trPr>
        <w:tc>
          <w:tcPr/>
          <w:p w:rsidR="00000000" w:rsidDel="00000000" w:rsidP="00000000" w:rsidRDefault="00000000" w:rsidRPr="00000000" w14:paraId="00000293">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"Working Day"</w:t>
            </w:r>
          </w:p>
        </w:tc>
        <w:tc>
          <w:tcPr/>
          <w:p w:rsidR="00000000" w:rsidDel="00000000" w:rsidP="00000000" w:rsidRDefault="00000000" w:rsidRPr="00000000" w14:paraId="0000029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day other than a Saturday or Sunday or public holiday in England and Wales unless specified otherwise by the Parties in the Order Form;</w:t>
            </w:r>
          </w:p>
        </w:tc>
      </w:tr>
      <w:tr>
        <w:trPr>
          <w:cantSplit w:val="0"/>
          <w:trHeight w:val="686.953125" w:hRule="atLeast"/>
          <w:tblHeader w:val="0"/>
        </w:trPr>
        <w:tc>
          <w:tcPr/>
          <w:p w:rsidR="00000000" w:rsidDel="00000000" w:rsidP="00000000" w:rsidRDefault="00000000" w:rsidRPr="00000000" w14:paraId="00000295">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Day"</w:t>
            </w:r>
          </w:p>
        </w:tc>
        <w:tc>
          <w:tcPr/>
          <w:p w:rsidR="00000000" w:rsidDel="00000000" w:rsidP="00000000" w:rsidRDefault="00000000" w:rsidRPr="00000000" w14:paraId="0000029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8 </w:t>
            </w:r>
            <w:r w:rsidDel="00000000" w:rsidR="00000000" w:rsidRPr="00000000">
              <w:rPr>
                <w:rFonts w:ascii="Arial" w:cs="Arial" w:eastAsia="Arial" w:hAnsi="Arial"/>
                <w:color w:val="000000"/>
                <w:sz w:val="24"/>
                <w:szCs w:val="24"/>
                <w:rtl w:val="0"/>
              </w:rPr>
              <w:t xml:space="preserve">Work Hours, whether or not such hours are worked consecutively and whether or not they are worked on the same day; and</w:t>
            </w:r>
          </w:p>
        </w:tc>
      </w:tr>
      <w:tr>
        <w:trPr>
          <w:cantSplit w:val="0"/>
          <w:tblHeader w:val="0"/>
        </w:trPr>
        <w:tc>
          <w:tcPr/>
          <w:p w:rsidR="00000000" w:rsidDel="00000000" w:rsidP="00000000" w:rsidRDefault="00000000" w:rsidRPr="00000000" w14:paraId="00000297">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Hours"</w:t>
            </w:r>
          </w:p>
        </w:tc>
        <w:tc>
          <w:tcPr/>
          <w:p w:rsidR="00000000" w:rsidDel="00000000" w:rsidP="00000000" w:rsidRDefault="00000000" w:rsidRPr="00000000" w14:paraId="0000029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hours spent by the Supplier Staff properly working on the provision of the Deliverables including time spent travelling (other than to and from the Supplier's offices, or to and from the Sites) but excluding lunch breaks.</w:t>
            </w:r>
          </w:p>
        </w:tc>
      </w:tr>
    </w:tbl>
    <w:p w:rsidR="00000000" w:rsidDel="00000000" w:rsidP="00000000" w:rsidRDefault="00000000" w:rsidRPr="00000000" w14:paraId="00000299">
      <w:pPr>
        <w:spacing w:after="0" w:line="240" w:lineRule="auto"/>
        <w:rPr>
          <w:rFonts w:ascii="Arial" w:cs="Arial" w:eastAsia="Arial" w:hAnsi="Arial"/>
          <w:sz w:val="24"/>
          <w:szCs w:val="24"/>
        </w:rPr>
      </w:pPr>
      <w:bookmarkStart w:colFirst="0" w:colLast="0" w:name="_n78i7pvu9pnx" w:id="5"/>
      <w:bookmarkEnd w:id="5"/>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rebuchet MS"/>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9E">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RM6310</w:t>
      <w:tab/>
      <w:t xml:space="preserve">                                           </w:t>
    </w:r>
  </w:p>
  <w:p w:rsidR="00000000" w:rsidDel="00000000" w:rsidP="00000000" w:rsidRDefault="00000000" w:rsidRPr="00000000" w14:paraId="0000029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0">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v3.12</w:t>
      <w:tab/>
    </w:r>
    <w:r w:rsidDel="00000000" w:rsidR="00000000" w:rsidRPr="00000000">
      <w:rPr>
        <w:rFonts w:ascii="Arial" w:cs="Arial" w:eastAsia="Arial" w:hAnsi="Arial"/>
        <w:color w:val="bfbfbf"/>
        <w:sz w:val="20"/>
        <w:szCs w:val="20"/>
        <w:rtl w:val="0"/>
      </w:rPr>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1">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2A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3">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9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 (Definitions) </w:t>
    </w:r>
  </w:p>
  <w:p w:rsidR="00000000" w:rsidDel="00000000" w:rsidP="00000000" w:rsidRDefault="00000000" w:rsidRPr="00000000" w14:paraId="0000029B">
    <w:pPr>
      <w:pBdr>
        <w:top w:space="0" w:sz="0" w:val="nil"/>
        <w:left w:space="0" w:sz="0" w:val="nil"/>
        <w:bottom w:space="0" w:sz="0" w:val="nil"/>
        <w:right w:space="0" w:sz="0" w:val="nil"/>
        <w:between w:space="0" w:sz="0" w:val="nil"/>
      </w:pBdr>
      <w:tabs>
        <w:tab w:val="center" w:leader="none" w:pos="4513"/>
        <w:tab w:val="right" w:leader="none" w:pos="9026"/>
        <w:tab w:val="left" w:leader="none" w:pos="3800"/>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2023</w:t>
    </w:r>
    <w:r w:rsidDel="00000000" w:rsidR="00000000" w:rsidRPr="00000000">
      <w:rPr>
        <w:rFonts w:ascii="Arial" w:cs="Arial" w:eastAsia="Arial" w:hAnsi="Arial"/>
        <w:color w:val="bfbfbf"/>
        <w:sz w:val="20"/>
        <w:szCs w:val="20"/>
        <w:rtl w:val="0"/>
      </w:rPr>
      <w:tab/>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9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1 (Definitions) </w:t>
    </w:r>
  </w:p>
  <w:p w:rsidR="00000000" w:rsidDel="00000000" w:rsidP="00000000" w:rsidRDefault="00000000" w:rsidRPr="00000000" w14:paraId="0000029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bfbfbf"/>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890" w:hanging="360"/>
      </w:pPr>
      <w:rPr/>
    </w:lvl>
    <w:lvl w:ilvl="1">
      <w:start w:val="1"/>
      <w:numFmt w:val="lowerRoman"/>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1">
    <w:lvl w:ilvl="0">
      <w:start w:val="1"/>
      <w:numFmt w:val="decimal"/>
      <w:lvlText w:val="%1."/>
      <w:lvlJc w:val="left"/>
      <w:pPr>
        <w:ind w:left="644" w:hanging="357.99999999999966"/>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hyperlink" Target="https://www.gov.uk/guidance/ir35-find-out-if-it-applies" TargetMode="External"/><Relationship Id="rId7" Type="http://schemas.openxmlformats.org/officeDocument/2006/relationships/hyperlink" Target="https://www.gov.uk/government/publications/blowing-the-whistle-list-of-prescribed-people-and-bodies--2/whistleblowing-list-of-prescribed-people-and-bodie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